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8E82" w14:textId="6A45AA02" w:rsidR="00691201" w:rsidRPr="006C198B" w:rsidRDefault="00691201" w:rsidP="00012D34">
      <w:pPr>
        <w:jc w:val="center"/>
        <w:rPr>
          <w:rFonts w:ascii="Calibri" w:hAnsi="Calibri"/>
          <w:b/>
          <w:bCs/>
          <w:sz w:val="20"/>
          <w:szCs w:val="20"/>
        </w:rPr>
      </w:pPr>
      <w:r w:rsidRPr="006C198B">
        <w:rPr>
          <w:rFonts w:ascii="Calibri" w:hAnsi="Calibri"/>
          <w:b/>
          <w:bCs/>
          <w:sz w:val="20"/>
          <w:szCs w:val="20"/>
        </w:rPr>
        <w:t>OBNOVA STAVEB 60. LET A JEJICH VYUŽITÍ DNES</w:t>
      </w:r>
      <w:r w:rsidRPr="006C198B">
        <w:rPr>
          <w:rFonts w:ascii="Calibri" w:hAnsi="Calibri"/>
          <w:b/>
          <w:bCs/>
          <w:sz w:val="20"/>
          <w:szCs w:val="20"/>
        </w:rPr>
        <w:br/>
        <w:t>Případová studie: rekonstrukce emauzského areálu</w:t>
      </w:r>
    </w:p>
    <w:p w14:paraId="0D9803D8" w14:textId="1BD82547" w:rsidR="00C427E0" w:rsidRPr="006C198B" w:rsidRDefault="00C427E0" w:rsidP="00012D34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56BDE143" w14:textId="2C733B7B" w:rsidR="00C427E0" w:rsidRPr="006C198B" w:rsidRDefault="006C198B" w:rsidP="00C427E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C427E0" w:rsidRPr="006C198B">
        <w:rPr>
          <w:sz w:val="20"/>
          <w:szCs w:val="20"/>
        </w:rPr>
        <w:t>hort</w:t>
      </w:r>
      <w:proofErr w:type="spellEnd"/>
      <w:r w:rsidR="00C427E0" w:rsidRPr="006C198B">
        <w:rPr>
          <w:sz w:val="20"/>
          <w:szCs w:val="20"/>
        </w:rPr>
        <w:t xml:space="preserve"> </w:t>
      </w:r>
      <w:proofErr w:type="spellStart"/>
      <w:r w:rsidR="00C427E0" w:rsidRPr="006C198B"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pro d</w:t>
      </w:r>
      <w:r w:rsidRPr="006C198B">
        <w:rPr>
          <w:sz w:val="20"/>
          <w:szCs w:val="20"/>
        </w:rPr>
        <w:t>oktorandský workshop</w:t>
      </w:r>
      <w:r>
        <w:rPr>
          <w:sz w:val="20"/>
          <w:szCs w:val="20"/>
        </w:rPr>
        <w:t xml:space="preserve"> na FA ČVUT v Praze</w:t>
      </w:r>
      <w:r w:rsidR="00C427E0" w:rsidRPr="006C198B">
        <w:rPr>
          <w:sz w:val="20"/>
          <w:szCs w:val="20"/>
        </w:rPr>
        <w:br/>
        <w:t xml:space="preserve">Autor: Petra </w:t>
      </w:r>
      <w:proofErr w:type="spellStart"/>
      <w:r w:rsidR="00C427E0" w:rsidRPr="006C198B">
        <w:rPr>
          <w:sz w:val="20"/>
          <w:szCs w:val="20"/>
        </w:rPr>
        <w:t>Miškejová</w:t>
      </w:r>
      <w:proofErr w:type="spellEnd"/>
      <w:r w:rsidR="00C427E0" w:rsidRPr="006C198B">
        <w:rPr>
          <w:sz w:val="20"/>
          <w:szCs w:val="20"/>
        </w:rPr>
        <w:br/>
        <w:t>Datum: 17. 8. 2021</w:t>
      </w:r>
    </w:p>
    <w:p w14:paraId="4D77A680" w14:textId="77777777" w:rsidR="00C427E0" w:rsidRDefault="00C427E0" w:rsidP="00C427E0"/>
    <w:p w14:paraId="4AB2E045" w14:textId="5B4D4A2B" w:rsidR="00691201" w:rsidRPr="00C427E0" w:rsidRDefault="00C427E0" w:rsidP="00C427E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Abstrakt</w:t>
      </w:r>
    </w:p>
    <w:p w14:paraId="2479B5F6" w14:textId="2C18F081" w:rsidR="00C427E0" w:rsidRDefault="00012D34" w:rsidP="006C198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Sledované téma</w:t>
      </w:r>
      <w:r w:rsidR="00691201" w:rsidRPr="00974CF0">
        <w:rPr>
          <w:rFonts w:ascii="Calibri" w:hAnsi="Calibri"/>
          <w:sz w:val="20"/>
          <w:szCs w:val="20"/>
        </w:rPr>
        <w:t xml:space="preserve"> se zabývá problematikou staveb 60. let v České republice</w:t>
      </w:r>
      <w:r>
        <w:rPr>
          <w:rFonts w:ascii="Calibri" w:hAnsi="Calibri"/>
          <w:sz w:val="20"/>
          <w:szCs w:val="20"/>
        </w:rPr>
        <w:t xml:space="preserve">, s přesahem </w:t>
      </w:r>
      <w:r w:rsidR="00A05350">
        <w:rPr>
          <w:rFonts w:ascii="Calibri" w:hAnsi="Calibri"/>
          <w:sz w:val="20"/>
          <w:szCs w:val="20"/>
        </w:rPr>
        <w:t>od</w:t>
      </w:r>
      <w:r>
        <w:rPr>
          <w:rFonts w:ascii="Calibri" w:hAnsi="Calibri"/>
          <w:sz w:val="20"/>
          <w:szCs w:val="20"/>
        </w:rPr>
        <w:t xml:space="preserve"> 50. let </w:t>
      </w:r>
      <w:r w:rsidR="00A05350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 xml:space="preserve"> 70. let</w:t>
      </w:r>
      <w:r w:rsidR="00A05350">
        <w:rPr>
          <w:rFonts w:ascii="Calibri" w:hAnsi="Calibri"/>
          <w:sz w:val="20"/>
          <w:szCs w:val="20"/>
        </w:rPr>
        <w:t>, u nás až do 80. let</w:t>
      </w:r>
      <w:r w:rsidR="00691201" w:rsidRPr="00974CF0">
        <w:rPr>
          <w:rFonts w:ascii="Calibri" w:hAnsi="Calibri"/>
          <w:sz w:val="20"/>
          <w:szCs w:val="20"/>
        </w:rPr>
        <w:t xml:space="preserve">. Jde o dotažené a promyšlené stavby, kde exteriér </w:t>
      </w:r>
      <w:r w:rsidR="005D5839">
        <w:rPr>
          <w:rFonts w:ascii="Calibri" w:hAnsi="Calibri"/>
          <w:sz w:val="20"/>
          <w:szCs w:val="20"/>
        </w:rPr>
        <w:t>navazuje</w:t>
      </w:r>
      <w:r w:rsidR="00691201" w:rsidRPr="00974CF0">
        <w:rPr>
          <w:rFonts w:ascii="Calibri" w:hAnsi="Calibri"/>
          <w:sz w:val="20"/>
          <w:szCs w:val="20"/>
        </w:rPr>
        <w:t xml:space="preserve"> </w:t>
      </w:r>
      <w:r w:rsidR="005D5839">
        <w:rPr>
          <w:rFonts w:ascii="Calibri" w:hAnsi="Calibri"/>
          <w:sz w:val="20"/>
          <w:szCs w:val="20"/>
        </w:rPr>
        <w:t>na</w:t>
      </w:r>
      <w:r w:rsidR="00691201" w:rsidRPr="00974CF0">
        <w:rPr>
          <w:rFonts w:ascii="Calibri" w:hAnsi="Calibri"/>
          <w:sz w:val="20"/>
          <w:szCs w:val="20"/>
        </w:rPr>
        <w:t xml:space="preserve"> interiér</w:t>
      </w:r>
      <w:r w:rsidR="005D5839">
        <w:rPr>
          <w:rFonts w:ascii="Calibri" w:hAnsi="Calibri"/>
          <w:sz w:val="20"/>
          <w:szCs w:val="20"/>
        </w:rPr>
        <w:t xml:space="preserve"> a tvoří nedělitelný celek</w:t>
      </w:r>
      <w:r w:rsidR="00691201" w:rsidRPr="00974CF0">
        <w:rPr>
          <w:rFonts w:ascii="Calibri" w:hAnsi="Calibri"/>
          <w:sz w:val="20"/>
          <w:szCs w:val="20"/>
        </w:rPr>
        <w:t xml:space="preserve">. Zjišťujeme, že i </w:t>
      </w:r>
      <w:r w:rsidR="00E9486A">
        <w:rPr>
          <w:rFonts w:ascii="Calibri" w:hAnsi="Calibri"/>
          <w:sz w:val="20"/>
          <w:szCs w:val="20"/>
        </w:rPr>
        <w:t>v</w:t>
      </w:r>
      <w:r w:rsidR="00691201" w:rsidRPr="00974CF0">
        <w:rPr>
          <w:rFonts w:ascii="Calibri" w:hAnsi="Calibri"/>
          <w:sz w:val="20"/>
          <w:szCs w:val="20"/>
        </w:rPr>
        <w:t xml:space="preserve"> brutalismu se dá najít kvalita</w:t>
      </w:r>
      <w:r w:rsidR="00E9486A">
        <w:rPr>
          <w:rFonts w:ascii="Calibri" w:hAnsi="Calibri"/>
          <w:sz w:val="20"/>
          <w:szCs w:val="20"/>
        </w:rPr>
        <w:t>, kterou stojí za to uchovat a nebourat</w:t>
      </w:r>
      <w:r w:rsidR="00691201" w:rsidRPr="00974CF0">
        <w:rPr>
          <w:rFonts w:ascii="Calibri" w:hAnsi="Calibri"/>
          <w:sz w:val="20"/>
          <w:szCs w:val="20"/>
        </w:rPr>
        <w:t xml:space="preserve">. </w:t>
      </w:r>
      <w:r w:rsidR="00E9486A">
        <w:rPr>
          <w:rFonts w:ascii="Calibri" w:hAnsi="Calibri"/>
          <w:sz w:val="20"/>
          <w:szCs w:val="20"/>
        </w:rPr>
        <w:t>Ale které stavby to jsou? A jak je uchovat? Jak je smysluplně využít a dostát současným nárokům, zákonům a vyhláškám?</w:t>
      </w:r>
    </w:p>
    <w:p w14:paraId="61CCD0FB" w14:textId="097A2932" w:rsidR="00C427E0" w:rsidRDefault="00C427E0">
      <w:pPr>
        <w:rPr>
          <w:rFonts w:ascii="Calibri" w:hAnsi="Calibri"/>
          <w:sz w:val="20"/>
          <w:szCs w:val="20"/>
        </w:rPr>
      </w:pPr>
    </w:p>
    <w:p w14:paraId="0E7592DB" w14:textId="77777777" w:rsidR="00A05350" w:rsidRDefault="00A05350">
      <w:pPr>
        <w:rPr>
          <w:rFonts w:cstheme="majorHAnsi"/>
          <w:b/>
          <w:bCs/>
          <w:sz w:val="20"/>
          <w:szCs w:val="20"/>
        </w:rPr>
        <w:sectPr w:rsidR="00A053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B07E1" w14:textId="0E7DE2E1" w:rsidR="00C427E0" w:rsidRPr="00A05350" w:rsidRDefault="00C427E0" w:rsidP="00A05350">
      <w:pPr>
        <w:jc w:val="both"/>
        <w:rPr>
          <w:rFonts w:cstheme="majorHAnsi"/>
          <w:b/>
          <w:bCs/>
          <w:sz w:val="20"/>
          <w:szCs w:val="20"/>
        </w:rPr>
      </w:pPr>
      <w:r w:rsidRPr="00A05350">
        <w:rPr>
          <w:rFonts w:cstheme="majorHAnsi"/>
          <w:b/>
          <w:bCs/>
          <w:sz w:val="20"/>
          <w:szCs w:val="20"/>
        </w:rPr>
        <w:t>Úvod</w:t>
      </w:r>
    </w:p>
    <w:p w14:paraId="2AC3311A" w14:textId="581CBEB0" w:rsidR="00F13F7D" w:rsidRPr="00A05350" w:rsidRDefault="00C427E0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 xml:space="preserve">Vytýčeným úkolem je hledání cesty, míry a formy nakládání s odkazem architektury 60. let, tzv. </w:t>
      </w:r>
      <w:proofErr w:type="spellStart"/>
      <w:r w:rsidRPr="00A05350">
        <w:rPr>
          <w:rFonts w:cstheme="majorHAnsi"/>
          <w:sz w:val="20"/>
          <w:szCs w:val="20"/>
        </w:rPr>
        <w:t>brutalistní</w:t>
      </w:r>
      <w:proofErr w:type="spellEnd"/>
      <w:r w:rsidRPr="00A05350">
        <w:rPr>
          <w:rFonts w:cstheme="majorHAnsi"/>
          <w:sz w:val="20"/>
          <w:szCs w:val="20"/>
        </w:rPr>
        <w:t xml:space="preserve"> architektury. </w:t>
      </w:r>
      <w:r w:rsidR="00F13F7D" w:rsidRPr="00A05350">
        <w:rPr>
          <w:rFonts w:cstheme="majorHAnsi"/>
          <w:sz w:val="20"/>
          <w:szCs w:val="20"/>
        </w:rPr>
        <w:t xml:space="preserve">Pro svůj neopracovaný syrový vzhled </w:t>
      </w:r>
      <w:r w:rsidR="00F81380">
        <w:rPr>
          <w:rFonts w:cstheme="majorHAnsi"/>
          <w:sz w:val="20"/>
          <w:szCs w:val="20"/>
        </w:rPr>
        <w:t xml:space="preserve">tento směr </w:t>
      </w:r>
      <w:r w:rsidR="00F13F7D" w:rsidRPr="00A05350">
        <w:rPr>
          <w:rFonts w:cstheme="majorHAnsi"/>
          <w:sz w:val="20"/>
          <w:szCs w:val="20"/>
        </w:rPr>
        <w:t>získal francouzské označení „</w:t>
      </w:r>
      <w:proofErr w:type="spellStart"/>
      <w:r w:rsidR="00F13F7D" w:rsidRPr="00A05350">
        <w:rPr>
          <w:rFonts w:cstheme="majorHAnsi"/>
          <w:sz w:val="20"/>
          <w:szCs w:val="20"/>
        </w:rPr>
        <w:t>béton</w:t>
      </w:r>
      <w:proofErr w:type="spellEnd"/>
      <w:r w:rsidR="00F13F7D" w:rsidRPr="00A05350">
        <w:rPr>
          <w:rFonts w:cstheme="majorHAnsi"/>
          <w:sz w:val="20"/>
          <w:szCs w:val="20"/>
        </w:rPr>
        <w:t xml:space="preserve"> </w:t>
      </w:r>
      <w:proofErr w:type="spellStart"/>
      <w:r w:rsidR="00F13F7D" w:rsidRPr="00A05350">
        <w:rPr>
          <w:rFonts w:cstheme="majorHAnsi"/>
          <w:sz w:val="20"/>
          <w:szCs w:val="20"/>
        </w:rPr>
        <w:t>brut</w:t>
      </w:r>
      <w:proofErr w:type="spellEnd"/>
      <w:r w:rsidR="00F13F7D" w:rsidRPr="00A05350">
        <w:rPr>
          <w:rFonts w:cstheme="majorHAnsi"/>
          <w:sz w:val="20"/>
          <w:szCs w:val="20"/>
        </w:rPr>
        <w:t>“, jež odkazuje na je</w:t>
      </w:r>
      <w:r w:rsidR="00F81380">
        <w:rPr>
          <w:rFonts w:cstheme="majorHAnsi"/>
          <w:sz w:val="20"/>
          <w:szCs w:val="20"/>
        </w:rPr>
        <w:t>ho</w:t>
      </w:r>
      <w:r w:rsidR="00F13F7D" w:rsidRPr="00A05350">
        <w:rPr>
          <w:rFonts w:cstheme="majorHAnsi"/>
          <w:sz w:val="20"/>
          <w:szCs w:val="20"/>
        </w:rPr>
        <w:t xml:space="preserve"> hlavní atributy: využi</w:t>
      </w:r>
      <w:r w:rsidR="00F81380">
        <w:rPr>
          <w:rFonts w:cstheme="majorHAnsi"/>
          <w:sz w:val="20"/>
          <w:szCs w:val="20"/>
        </w:rPr>
        <w:t>t</w:t>
      </w:r>
      <w:r w:rsidR="00F13F7D" w:rsidRPr="00A05350">
        <w:rPr>
          <w:rFonts w:cstheme="majorHAnsi"/>
          <w:sz w:val="20"/>
          <w:szCs w:val="20"/>
        </w:rPr>
        <w:t>í pohledového betonu jako finální úpravy fasády, kde jsou zřetelné stopy po odstraněném dřevěném bednění a prvk</w:t>
      </w:r>
      <w:r w:rsidR="00F81380">
        <w:rPr>
          <w:rFonts w:cstheme="majorHAnsi"/>
          <w:sz w:val="20"/>
          <w:szCs w:val="20"/>
        </w:rPr>
        <w:t>y</w:t>
      </w:r>
      <w:r w:rsidR="00F13F7D" w:rsidRPr="00A05350">
        <w:rPr>
          <w:rFonts w:cstheme="majorHAnsi"/>
          <w:sz w:val="20"/>
          <w:szCs w:val="20"/>
        </w:rPr>
        <w:t xml:space="preserve"> obrovských rozměrů, které ze staveb dělají spíše autorské dílo </w:t>
      </w:r>
      <w:proofErr w:type="gramStart"/>
      <w:r w:rsidR="00F13F7D" w:rsidRPr="00A05350">
        <w:rPr>
          <w:rFonts w:cstheme="majorHAnsi"/>
          <w:sz w:val="20"/>
          <w:szCs w:val="20"/>
        </w:rPr>
        <w:t>než-</w:t>
      </w:r>
      <w:proofErr w:type="spellStart"/>
      <w:r w:rsidR="00F13F7D" w:rsidRPr="00A05350">
        <w:rPr>
          <w:rFonts w:cstheme="majorHAnsi"/>
          <w:sz w:val="20"/>
          <w:szCs w:val="20"/>
        </w:rPr>
        <w:t>li</w:t>
      </w:r>
      <w:proofErr w:type="spellEnd"/>
      <w:proofErr w:type="gramEnd"/>
      <w:r w:rsidR="00F13F7D" w:rsidRPr="00A05350">
        <w:rPr>
          <w:rFonts w:cstheme="majorHAnsi"/>
          <w:sz w:val="20"/>
          <w:szCs w:val="20"/>
        </w:rPr>
        <w:t xml:space="preserve"> opakovatelnou a zaměnitelnou strukturu. </w:t>
      </w:r>
      <w:r w:rsidR="00F81380">
        <w:rPr>
          <w:rFonts w:cstheme="majorHAnsi"/>
          <w:sz w:val="20"/>
          <w:szCs w:val="20"/>
        </w:rPr>
        <w:t>O</w:t>
      </w:r>
      <w:r w:rsidR="00F13F7D" w:rsidRPr="00A05350">
        <w:rPr>
          <w:rFonts w:cstheme="majorHAnsi"/>
          <w:sz w:val="20"/>
          <w:szCs w:val="20"/>
        </w:rPr>
        <w:t xml:space="preserve">dtud pochází označení celé éry brutalismu, která zaznamenala svůj rozkvět zejména v letech </w:t>
      </w:r>
      <w:proofErr w:type="gramStart"/>
      <w:r w:rsidR="00F13F7D" w:rsidRPr="00A05350">
        <w:rPr>
          <w:rFonts w:cstheme="majorHAnsi"/>
          <w:sz w:val="20"/>
          <w:szCs w:val="20"/>
        </w:rPr>
        <w:t>1954 – 1970</w:t>
      </w:r>
      <w:proofErr w:type="gramEnd"/>
      <w:r w:rsidR="00F13F7D" w:rsidRPr="00A05350">
        <w:rPr>
          <w:rFonts w:cstheme="majorHAnsi"/>
          <w:sz w:val="20"/>
          <w:szCs w:val="20"/>
        </w:rPr>
        <w:t xml:space="preserve"> a u nás i později. </w:t>
      </w:r>
    </w:p>
    <w:p w14:paraId="673960B4" w14:textId="77777777" w:rsidR="00F13F7D" w:rsidRPr="00A05350" w:rsidRDefault="00F13F7D" w:rsidP="00A05350">
      <w:pPr>
        <w:jc w:val="both"/>
        <w:rPr>
          <w:rFonts w:cstheme="majorHAnsi"/>
          <w:sz w:val="20"/>
          <w:szCs w:val="20"/>
        </w:rPr>
      </w:pPr>
    </w:p>
    <w:p w14:paraId="3D4C95DA" w14:textId="77777777" w:rsidR="009859D6" w:rsidRDefault="000F695B" w:rsidP="00A05350">
      <w:pPr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Dnes</w:t>
      </w:r>
      <w:r w:rsidR="009B4BD9" w:rsidRPr="00A05350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jde o pohled na</w:t>
      </w:r>
      <w:r w:rsidR="009B4BD9" w:rsidRPr="00A05350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7</w:t>
      </w:r>
      <w:r w:rsidR="009B4BD9" w:rsidRPr="00A05350">
        <w:rPr>
          <w:rFonts w:cstheme="majorHAnsi"/>
          <w:sz w:val="20"/>
          <w:szCs w:val="20"/>
        </w:rPr>
        <w:t xml:space="preserve">0 až </w:t>
      </w:r>
      <w:r>
        <w:rPr>
          <w:rFonts w:cstheme="majorHAnsi"/>
          <w:sz w:val="20"/>
          <w:szCs w:val="20"/>
        </w:rPr>
        <w:t>4</w:t>
      </w:r>
      <w:r w:rsidR="009B4BD9" w:rsidRPr="00A05350">
        <w:rPr>
          <w:rFonts w:cstheme="majorHAnsi"/>
          <w:sz w:val="20"/>
          <w:szCs w:val="20"/>
        </w:rPr>
        <w:t>0 let staré stavby, jejichž vnější schránka i vnitřní uspořádání jsou nedělitelným celkem</w:t>
      </w:r>
      <w:r w:rsidR="0080720F" w:rsidRPr="00A05350">
        <w:rPr>
          <w:rFonts w:cstheme="majorHAnsi"/>
          <w:sz w:val="20"/>
          <w:szCs w:val="20"/>
        </w:rPr>
        <w:t xml:space="preserve">. Fungují dohromady po stránce technické, funkční i estetické, jejich forma a celistvost </w:t>
      </w:r>
      <w:r>
        <w:rPr>
          <w:rFonts w:cstheme="majorHAnsi"/>
          <w:sz w:val="20"/>
          <w:szCs w:val="20"/>
        </w:rPr>
        <w:t>byla</w:t>
      </w:r>
      <w:r w:rsidR="0080720F" w:rsidRPr="00A05350">
        <w:rPr>
          <w:rFonts w:cstheme="majorHAnsi"/>
          <w:sz w:val="20"/>
          <w:szCs w:val="20"/>
        </w:rPr>
        <w:t xml:space="preserve"> lad</w:t>
      </w:r>
      <w:r>
        <w:rPr>
          <w:rFonts w:cstheme="majorHAnsi"/>
          <w:sz w:val="20"/>
          <w:szCs w:val="20"/>
        </w:rPr>
        <w:t>ěna</w:t>
      </w:r>
      <w:r w:rsidR="0080720F" w:rsidRPr="00A05350">
        <w:rPr>
          <w:rFonts w:cstheme="majorHAnsi"/>
          <w:sz w:val="20"/>
          <w:szCs w:val="20"/>
        </w:rPr>
        <w:t xml:space="preserve"> do dnes nevídaných detailů – nábytek, osvětlení, jídelní a textilní vybavení, umělecké předměty, vše na míru dané stavby</w:t>
      </w:r>
      <w:r>
        <w:rPr>
          <w:rFonts w:cstheme="majorHAnsi"/>
          <w:sz w:val="20"/>
          <w:szCs w:val="20"/>
        </w:rPr>
        <w:t xml:space="preserve">, u jejíž vznik spojovaly týmy umělců všech zaměření. </w:t>
      </w:r>
      <w:r w:rsidR="0080720F" w:rsidRPr="00A05350">
        <w:rPr>
          <w:rFonts w:cstheme="majorHAnsi"/>
          <w:sz w:val="20"/>
          <w:szCs w:val="20"/>
        </w:rPr>
        <w:t xml:space="preserve">Tento celek, </w:t>
      </w:r>
      <w:r>
        <w:rPr>
          <w:rFonts w:cstheme="majorHAnsi"/>
          <w:sz w:val="20"/>
          <w:szCs w:val="20"/>
        </w:rPr>
        <w:t xml:space="preserve">doslova </w:t>
      </w:r>
      <w:r w:rsidR="0080720F" w:rsidRPr="00A05350">
        <w:rPr>
          <w:rFonts w:cstheme="majorHAnsi"/>
          <w:sz w:val="20"/>
          <w:szCs w:val="20"/>
        </w:rPr>
        <w:t>od konstrukce až po šálek na čaj</w:t>
      </w:r>
      <w:r>
        <w:rPr>
          <w:rFonts w:cstheme="majorHAnsi"/>
          <w:sz w:val="20"/>
          <w:szCs w:val="20"/>
        </w:rPr>
        <w:t>,</w:t>
      </w:r>
      <w:r w:rsidR="0080720F" w:rsidRPr="00A05350">
        <w:rPr>
          <w:rFonts w:cstheme="majorHAnsi"/>
          <w:sz w:val="20"/>
          <w:szCs w:val="20"/>
        </w:rPr>
        <w:t xml:space="preserve"> je dnes předmětem často velmi vášnivých debat</w:t>
      </w:r>
      <w:r>
        <w:rPr>
          <w:rFonts w:cstheme="majorHAnsi"/>
          <w:sz w:val="20"/>
          <w:szCs w:val="20"/>
        </w:rPr>
        <w:t>.</w:t>
      </w:r>
      <w:r w:rsidR="0080720F" w:rsidRPr="00A05350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 xml:space="preserve">Známé jsou případy </w:t>
      </w:r>
      <w:r w:rsidR="00074B20" w:rsidRPr="00A05350">
        <w:rPr>
          <w:rFonts w:cstheme="majorHAnsi"/>
          <w:sz w:val="20"/>
          <w:szCs w:val="20"/>
        </w:rPr>
        <w:t xml:space="preserve">zbořeného </w:t>
      </w:r>
      <w:proofErr w:type="spellStart"/>
      <w:r w:rsidR="00074B20" w:rsidRPr="00A05350">
        <w:rPr>
          <w:rFonts w:cstheme="majorHAnsi"/>
          <w:sz w:val="20"/>
          <w:szCs w:val="20"/>
        </w:rPr>
        <w:t>Transgasu</w:t>
      </w:r>
      <w:proofErr w:type="spellEnd"/>
      <w:r w:rsidR="00074B20" w:rsidRPr="00A05350">
        <w:rPr>
          <w:rFonts w:cstheme="majorHAnsi"/>
          <w:sz w:val="20"/>
          <w:szCs w:val="20"/>
        </w:rPr>
        <w:t xml:space="preserve">, hotelu Praha nebo stále stojícího Prioru na jihlavském náměstí. Ze současných obnov jmenujme hotel </w:t>
      </w:r>
      <w:proofErr w:type="spellStart"/>
      <w:r w:rsidR="00417E8B" w:rsidRPr="00A05350">
        <w:rPr>
          <w:rFonts w:cstheme="majorHAnsi"/>
          <w:sz w:val="20"/>
          <w:szCs w:val="20"/>
        </w:rPr>
        <w:t>Thermal</w:t>
      </w:r>
      <w:proofErr w:type="spellEnd"/>
      <w:r w:rsidR="00417E8B" w:rsidRPr="00A05350">
        <w:rPr>
          <w:rFonts w:cstheme="majorHAnsi"/>
          <w:sz w:val="20"/>
          <w:szCs w:val="20"/>
        </w:rPr>
        <w:t xml:space="preserve"> v Karlových Varech, hotel </w:t>
      </w:r>
      <w:proofErr w:type="spellStart"/>
      <w:r w:rsidR="00074B20" w:rsidRPr="00A05350">
        <w:rPr>
          <w:rFonts w:cstheme="majorHAnsi"/>
          <w:sz w:val="20"/>
          <w:szCs w:val="20"/>
        </w:rPr>
        <w:t>Intercontinental</w:t>
      </w:r>
      <w:proofErr w:type="spellEnd"/>
      <w:r w:rsidR="00074B20" w:rsidRPr="00A05350">
        <w:rPr>
          <w:rFonts w:cstheme="majorHAnsi"/>
          <w:sz w:val="20"/>
          <w:szCs w:val="20"/>
        </w:rPr>
        <w:t xml:space="preserve"> </w:t>
      </w:r>
      <w:r w:rsidR="00417E8B" w:rsidRPr="00A05350">
        <w:rPr>
          <w:rFonts w:cstheme="majorHAnsi"/>
          <w:sz w:val="20"/>
          <w:szCs w:val="20"/>
        </w:rPr>
        <w:t>v Praze</w:t>
      </w:r>
      <w:r w:rsidR="00074B20" w:rsidRPr="00A05350">
        <w:rPr>
          <w:rFonts w:cstheme="majorHAnsi"/>
          <w:sz w:val="20"/>
          <w:szCs w:val="20"/>
        </w:rPr>
        <w:t xml:space="preserve"> a chystanou obnovu tzv. </w:t>
      </w:r>
      <w:proofErr w:type="spellStart"/>
      <w:r w:rsidR="00074B20" w:rsidRPr="00A05350">
        <w:rPr>
          <w:rFonts w:cstheme="majorHAnsi"/>
          <w:sz w:val="20"/>
          <w:szCs w:val="20"/>
        </w:rPr>
        <w:t>Pragerových</w:t>
      </w:r>
      <w:proofErr w:type="spellEnd"/>
      <w:r w:rsidR="00074B20" w:rsidRPr="00A05350">
        <w:rPr>
          <w:rFonts w:cstheme="majorHAnsi"/>
          <w:sz w:val="20"/>
          <w:szCs w:val="20"/>
        </w:rPr>
        <w:t xml:space="preserve"> kostek v emauzském areálu</w:t>
      </w:r>
      <w:r>
        <w:rPr>
          <w:rFonts w:cstheme="majorHAnsi"/>
          <w:sz w:val="20"/>
          <w:szCs w:val="20"/>
        </w:rPr>
        <w:t xml:space="preserve"> nebo OD Kotva</w:t>
      </w:r>
      <w:r w:rsidR="00074B20" w:rsidRPr="00A05350">
        <w:rPr>
          <w:rFonts w:cstheme="majorHAnsi"/>
          <w:sz w:val="20"/>
          <w:szCs w:val="20"/>
        </w:rPr>
        <w:t xml:space="preserve">. </w:t>
      </w:r>
      <w:r>
        <w:rPr>
          <w:rFonts w:cstheme="majorHAnsi"/>
          <w:sz w:val="20"/>
          <w:szCs w:val="20"/>
        </w:rPr>
        <w:t xml:space="preserve">Fungující DBK v Praze nebo krajský úřad Ústeckého kraje. </w:t>
      </w:r>
      <w:r w:rsidR="009859D6">
        <w:rPr>
          <w:rFonts w:cstheme="majorHAnsi"/>
          <w:sz w:val="20"/>
          <w:szCs w:val="20"/>
        </w:rPr>
        <w:t xml:space="preserve">Ovšem bývalý Projektový ústav, atelier GAMA, slangově </w:t>
      </w:r>
      <w:proofErr w:type="spellStart"/>
      <w:r w:rsidR="009859D6">
        <w:rPr>
          <w:rFonts w:cstheme="majorHAnsi"/>
          <w:sz w:val="20"/>
          <w:szCs w:val="20"/>
        </w:rPr>
        <w:t>Pragerovy</w:t>
      </w:r>
      <w:proofErr w:type="spellEnd"/>
      <w:r w:rsidR="009859D6">
        <w:rPr>
          <w:rFonts w:cstheme="majorHAnsi"/>
          <w:sz w:val="20"/>
          <w:szCs w:val="20"/>
        </w:rPr>
        <w:t xml:space="preserve"> kostky,</w:t>
      </w:r>
      <w:r w:rsidR="00074B20" w:rsidRPr="00A05350">
        <w:rPr>
          <w:rFonts w:cstheme="majorHAnsi"/>
          <w:sz w:val="20"/>
          <w:szCs w:val="20"/>
        </w:rPr>
        <w:t xml:space="preserve"> dokonce p</w:t>
      </w:r>
      <w:r w:rsidR="009859D6">
        <w:rPr>
          <w:rFonts w:cstheme="majorHAnsi"/>
          <w:sz w:val="20"/>
          <w:szCs w:val="20"/>
        </w:rPr>
        <w:t>o</w:t>
      </w:r>
      <w:r w:rsidR="00074B20" w:rsidRPr="00A05350">
        <w:rPr>
          <w:rFonts w:cstheme="majorHAnsi"/>
          <w:sz w:val="20"/>
          <w:szCs w:val="20"/>
        </w:rPr>
        <w:t xml:space="preserve">slouží jako případová studie. </w:t>
      </w:r>
    </w:p>
    <w:p w14:paraId="0F6C7BFE" w14:textId="7E1A9AD3" w:rsidR="009859D6" w:rsidRDefault="009859D6" w:rsidP="00A05350">
      <w:pPr>
        <w:jc w:val="both"/>
        <w:rPr>
          <w:rFonts w:cstheme="majorHAnsi"/>
          <w:sz w:val="20"/>
          <w:szCs w:val="20"/>
        </w:rPr>
      </w:pPr>
    </w:p>
    <w:p w14:paraId="5DB27E0C" w14:textId="77552543" w:rsidR="009859D6" w:rsidRPr="009859D6" w:rsidRDefault="009859D6" w:rsidP="00A05350">
      <w:pPr>
        <w:jc w:val="both"/>
        <w:rPr>
          <w:rFonts w:cstheme="majorHAnsi"/>
          <w:b/>
          <w:bCs/>
          <w:sz w:val="20"/>
          <w:szCs w:val="20"/>
        </w:rPr>
      </w:pPr>
      <w:r w:rsidRPr="00A05350">
        <w:rPr>
          <w:rFonts w:cstheme="majorHAnsi"/>
          <w:b/>
          <w:bCs/>
          <w:sz w:val="20"/>
          <w:szCs w:val="20"/>
        </w:rPr>
        <w:t>Problematika</w:t>
      </w:r>
    </w:p>
    <w:p w14:paraId="48EC00A8" w14:textId="288B1E0E" w:rsidR="000E664A" w:rsidRPr="00A05350" w:rsidRDefault="00074B20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>O</w:t>
      </w:r>
      <w:r w:rsidR="0080720F" w:rsidRPr="00A05350">
        <w:rPr>
          <w:rFonts w:cstheme="majorHAnsi"/>
          <w:sz w:val="20"/>
          <w:szCs w:val="20"/>
        </w:rPr>
        <w:t xml:space="preserve">becně se dá </w:t>
      </w:r>
      <w:r w:rsidRPr="00A05350">
        <w:rPr>
          <w:rFonts w:cstheme="majorHAnsi"/>
          <w:sz w:val="20"/>
          <w:szCs w:val="20"/>
        </w:rPr>
        <w:t>vyvodit</w:t>
      </w:r>
      <w:r w:rsidR="0080720F" w:rsidRPr="00A05350">
        <w:rPr>
          <w:rFonts w:cstheme="majorHAnsi"/>
          <w:sz w:val="20"/>
          <w:szCs w:val="20"/>
        </w:rPr>
        <w:t xml:space="preserve">, že </w:t>
      </w:r>
      <w:r w:rsidRPr="00A05350">
        <w:rPr>
          <w:rFonts w:cstheme="majorHAnsi"/>
          <w:sz w:val="20"/>
          <w:szCs w:val="20"/>
        </w:rPr>
        <w:t>zde panuje nejednotnost, nevyjasněný přístup a neexistující směrnice státu či města, který by je měl jasně formulovat</w:t>
      </w:r>
      <w:r w:rsidR="009859D6">
        <w:rPr>
          <w:rFonts w:cstheme="majorHAnsi"/>
          <w:sz w:val="20"/>
          <w:szCs w:val="20"/>
        </w:rPr>
        <w:t xml:space="preserve"> či poskytnout návod</w:t>
      </w:r>
      <w:r w:rsidRPr="00A05350">
        <w:rPr>
          <w:rFonts w:cstheme="majorHAnsi"/>
          <w:sz w:val="20"/>
          <w:szCs w:val="20"/>
        </w:rPr>
        <w:t xml:space="preserve">. </w:t>
      </w:r>
      <w:r w:rsidR="00077BB5" w:rsidRPr="00A05350">
        <w:rPr>
          <w:rFonts w:cstheme="majorHAnsi"/>
          <w:sz w:val="20"/>
          <w:szCs w:val="20"/>
        </w:rPr>
        <w:t xml:space="preserve">Jak se tedy s tématikou vyrovnat? </w:t>
      </w:r>
    </w:p>
    <w:p w14:paraId="4092B6C5" w14:textId="577A7FA7" w:rsidR="00074B20" w:rsidRPr="00A05350" w:rsidRDefault="00074B20" w:rsidP="00A05350">
      <w:pPr>
        <w:jc w:val="both"/>
        <w:rPr>
          <w:rFonts w:cstheme="majorHAnsi"/>
          <w:sz w:val="20"/>
          <w:szCs w:val="20"/>
        </w:rPr>
      </w:pPr>
    </w:p>
    <w:p w14:paraId="05C25FE8" w14:textId="77777777" w:rsidR="00414840" w:rsidRPr="00A05350" w:rsidRDefault="00414840" w:rsidP="00A05350">
      <w:pPr>
        <w:jc w:val="both"/>
        <w:rPr>
          <w:rFonts w:cstheme="majorHAnsi"/>
          <w:b/>
          <w:bCs/>
          <w:sz w:val="20"/>
          <w:szCs w:val="20"/>
        </w:rPr>
      </w:pPr>
    </w:p>
    <w:p w14:paraId="0D16F19D" w14:textId="45F2CF59" w:rsidR="00074B20" w:rsidRPr="00A05350" w:rsidRDefault="00074B20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>Z pohledu ekonomiky</w:t>
      </w:r>
      <w:r w:rsidR="00077BB5" w:rsidRPr="00A05350">
        <w:rPr>
          <w:rFonts w:cstheme="majorHAnsi"/>
          <w:sz w:val="20"/>
          <w:szCs w:val="20"/>
        </w:rPr>
        <w:t xml:space="preserve"> se jedná o stavby, na jejichž opravu a provoz nejsou soukromé zdroje. Toto tvrzení zároveň vyvrací případ hotelu </w:t>
      </w:r>
      <w:proofErr w:type="spellStart"/>
      <w:r w:rsidR="00077BB5" w:rsidRPr="00A05350">
        <w:rPr>
          <w:rFonts w:cstheme="majorHAnsi"/>
          <w:sz w:val="20"/>
          <w:szCs w:val="20"/>
        </w:rPr>
        <w:t>Intercontinental</w:t>
      </w:r>
      <w:proofErr w:type="spellEnd"/>
      <w:r w:rsidR="00F170FF">
        <w:rPr>
          <w:rFonts w:cstheme="majorHAnsi"/>
          <w:sz w:val="20"/>
          <w:szCs w:val="20"/>
        </w:rPr>
        <w:t xml:space="preserve"> v Praze</w:t>
      </w:r>
      <w:r w:rsidR="00077BB5" w:rsidRPr="00A05350">
        <w:rPr>
          <w:rFonts w:cstheme="majorHAnsi"/>
          <w:sz w:val="20"/>
          <w:szCs w:val="20"/>
        </w:rPr>
        <w:t xml:space="preserve">, který je zcela přebudováván znovu na hotel. Jiné stavby byly rukou soukromníků zcela znehodnoceny, zachránily se </w:t>
      </w:r>
      <w:r w:rsidR="00F170FF">
        <w:rPr>
          <w:rFonts w:cstheme="majorHAnsi"/>
          <w:sz w:val="20"/>
          <w:szCs w:val="20"/>
        </w:rPr>
        <w:t xml:space="preserve">třeba </w:t>
      </w:r>
      <w:r w:rsidR="00077BB5" w:rsidRPr="00A05350">
        <w:rPr>
          <w:rFonts w:cstheme="majorHAnsi"/>
          <w:sz w:val="20"/>
          <w:szCs w:val="20"/>
        </w:rPr>
        <w:t xml:space="preserve">jen části hodnotného interiérového vybavení. </w:t>
      </w:r>
      <w:r w:rsidR="00F170FF">
        <w:rPr>
          <w:rFonts w:cstheme="majorHAnsi"/>
          <w:sz w:val="20"/>
          <w:szCs w:val="20"/>
        </w:rPr>
        <w:t xml:space="preserve">Jinak už patří jen do archivů či publikací. </w:t>
      </w:r>
      <w:r w:rsidR="00077BB5" w:rsidRPr="00A05350">
        <w:rPr>
          <w:rFonts w:cstheme="majorHAnsi"/>
          <w:sz w:val="20"/>
          <w:szCs w:val="20"/>
        </w:rPr>
        <w:t xml:space="preserve">Do investice tedy musí vstoupit peníze z veřejného rozpočtu. </w:t>
      </w:r>
      <w:r w:rsidR="00417E8B" w:rsidRPr="00A05350">
        <w:rPr>
          <w:rFonts w:cstheme="majorHAnsi"/>
          <w:sz w:val="20"/>
          <w:szCs w:val="20"/>
        </w:rPr>
        <w:t xml:space="preserve">A jakou měrou? </w:t>
      </w:r>
      <w:r w:rsidR="00A16D19" w:rsidRPr="00A05350">
        <w:rPr>
          <w:rFonts w:cstheme="majorHAnsi"/>
          <w:sz w:val="20"/>
          <w:szCs w:val="20"/>
        </w:rPr>
        <w:t xml:space="preserve">Je záchrana brutalismu skutečně odkázána pouze na daňové poplatníky? </w:t>
      </w:r>
    </w:p>
    <w:p w14:paraId="16C4ADE2" w14:textId="124F87CD" w:rsidR="00077BB5" w:rsidRPr="00A05350" w:rsidRDefault="00077BB5" w:rsidP="00A05350">
      <w:pPr>
        <w:jc w:val="both"/>
        <w:rPr>
          <w:rFonts w:cstheme="majorHAnsi"/>
          <w:sz w:val="20"/>
          <w:szCs w:val="20"/>
        </w:rPr>
      </w:pPr>
    </w:p>
    <w:p w14:paraId="10198F01" w14:textId="2188D344" w:rsidR="00077BB5" w:rsidRPr="00A05350" w:rsidRDefault="00077BB5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 xml:space="preserve">Druhým pohledem je požadavek na ekonomiku provozu, udržitelnost a splnění podmínek současné legislativy. </w:t>
      </w:r>
      <w:r w:rsidR="006C198B" w:rsidRPr="00A05350">
        <w:rPr>
          <w:rFonts w:cstheme="majorHAnsi"/>
          <w:sz w:val="20"/>
          <w:szCs w:val="20"/>
        </w:rPr>
        <w:t xml:space="preserve">Developeři, soukromí investoři, jednoznačně tvrdí, že touto architekturou se nemohou zabývat. </w:t>
      </w:r>
      <w:r w:rsidR="00F170FF">
        <w:rPr>
          <w:rFonts w:cstheme="majorHAnsi"/>
          <w:sz w:val="20"/>
          <w:szCs w:val="20"/>
        </w:rPr>
        <w:t xml:space="preserve">Nedopočítali by se. </w:t>
      </w:r>
      <w:r w:rsidR="006C198B" w:rsidRPr="00A05350">
        <w:rPr>
          <w:rFonts w:cstheme="majorHAnsi"/>
          <w:sz w:val="20"/>
          <w:szCs w:val="20"/>
        </w:rPr>
        <w:t>Ale příklady z</w:t>
      </w:r>
      <w:r w:rsidR="00F170FF">
        <w:rPr>
          <w:rFonts w:cstheme="majorHAnsi"/>
          <w:sz w:val="20"/>
          <w:szCs w:val="20"/>
        </w:rPr>
        <w:t>e</w:t>
      </w:r>
      <w:r w:rsidR="006C198B" w:rsidRPr="00A05350">
        <w:rPr>
          <w:rFonts w:cstheme="majorHAnsi"/>
          <w:sz w:val="20"/>
          <w:szCs w:val="20"/>
        </w:rPr>
        <w:t xml:space="preserve"> zahraniční nám hovoří o opaku</w:t>
      </w:r>
      <w:r w:rsidR="00F170FF">
        <w:rPr>
          <w:rFonts w:cstheme="majorHAnsi"/>
          <w:sz w:val="20"/>
          <w:szCs w:val="20"/>
        </w:rPr>
        <w:t xml:space="preserve"> – nejen o </w:t>
      </w:r>
      <w:proofErr w:type="spellStart"/>
      <w:r w:rsidR="00F170FF">
        <w:rPr>
          <w:rFonts w:cstheme="majorHAnsi"/>
          <w:sz w:val="20"/>
          <w:szCs w:val="20"/>
        </w:rPr>
        <w:t>rentalibilitě</w:t>
      </w:r>
      <w:proofErr w:type="spellEnd"/>
      <w:r w:rsidR="00F170FF">
        <w:rPr>
          <w:rFonts w:cstheme="majorHAnsi"/>
          <w:sz w:val="20"/>
          <w:szCs w:val="20"/>
        </w:rPr>
        <w:t xml:space="preserve"> investice do obnovy </w:t>
      </w:r>
      <w:proofErr w:type="spellStart"/>
      <w:r w:rsidR="00F170FF">
        <w:rPr>
          <w:rFonts w:cstheme="majorHAnsi"/>
          <w:sz w:val="20"/>
          <w:szCs w:val="20"/>
        </w:rPr>
        <w:t>brutalistní</w:t>
      </w:r>
      <w:proofErr w:type="spellEnd"/>
      <w:r w:rsidR="00F170FF">
        <w:rPr>
          <w:rFonts w:cstheme="majorHAnsi"/>
          <w:sz w:val="20"/>
          <w:szCs w:val="20"/>
        </w:rPr>
        <w:t xml:space="preserve"> stavby, ale také o tom, že brutalismus jako proud stále </w:t>
      </w:r>
      <w:proofErr w:type="gramStart"/>
      <w:r w:rsidR="00F170FF">
        <w:rPr>
          <w:rFonts w:cstheme="majorHAnsi"/>
          <w:sz w:val="20"/>
          <w:szCs w:val="20"/>
        </w:rPr>
        <w:t>žije</w:t>
      </w:r>
      <w:proofErr w:type="gramEnd"/>
      <w:r w:rsidR="00F170FF">
        <w:rPr>
          <w:rFonts w:cstheme="majorHAnsi"/>
          <w:sz w:val="20"/>
          <w:szCs w:val="20"/>
        </w:rPr>
        <w:t xml:space="preserve"> a dokonce zažívá svou novou vlnu</w:t>
      </w:r>
      <w:r w:rsidR="006C198B" w:rsidRPr="00A05350">
        <w:rPr>
          <w:rFonts w:cstheme="majorHAnsi"/>
          <w:sz w:val="20"/>
          <w:szCs w:val="20"/>
        </w:rPr>
        <w:t xml:space="preserve">. </w:t>
      </w:r>
      <w:r w:rsidR="00F170FF">
        <w:rPr>
          <w:rFonts w:cstheme="majorHAnsi"/>
          <w:sz w:val="20"/>
          <w:szCs w:val="20"/>
        </w:rPr>
        <w:t xml:space="preserve">Jak to? </w:t>
      </w:r>
    </w:p>
    <w:p w14:paraId="1F8271BC" w14:textId="6A51EBCC" w:rsidR="00417E8B" w:rsidRPr="00A05350" w:rsidRDefault="00417E8B" w:rsidP="00A05350">
      <w:pPr>
        <w:jc w:val="both"/>
        <w:rPr>
          <w:rFonts w:cstheme="majorHAnsi"/>
          <w:sz w:val="20"/>
          <w:szCs w:val="20"/>
        </w:rPr>
      </w:pPr>
    </w:p>
    <w:p w14:paraId="63CFDB48" w14:textId="4BFE2379" w:rsidR="00417E8B" w:rsidRPr="00A05350" w:rsidRDefault="00417E8B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 xml:space="preserve">Třetím pohledem je přetrvávající nálada </w:t>
      </w:r>
      <w:r w:rsidR="00A23D56">
        <w:rPr>
          <w:rFonts w:cstheme="majorHAnsi"/>
          <w:sz w:val="20"/>
          <w:szCs w:val="20"/>
        </w:rPr>
        <w:t xml:space="preserve">české </w:t>
      </w:r>
      <w:r w:rsidRPr="00A05350">
        <w:rPr>
          <w:rFonts w:cstheme="majorHAnsi"/>
          <w:sz w:val="20"/>
          <w:szCs w:val="20"/>
        </w:rPr>
        <w:t xml:space="preserve">společnosti, která ještě pořád stavby brutalismu </w:t>
      </w:r>
      <w:r w:rsidR="00A23D56">
        <w:rPr>
          <w:rFonts w:cstheme="majorHAnsi"/>
          <w:sz w:val="20"/>
          <w:szCs w:val="20"/>
        </w:rPr>
        <w:t xml:space="preserve">nesprávně </w:t>
      </w:r>
      <w:r w:rsidRPr="00A05350">
        <w:rPr>
          <w:rFonts w:cstheme="majorHAnsi"/>
          <w:sz w:val="20"/>
          <w:szCs w:val="20"/>
        </w:rPr>
        <w:t>spojuje s érou komunismu.</w:t>
      </w:r>
      <w:r w:rsidR="00A23D56">
        <w:rPr>
          <w:rFonts w:cstheme="majorHAnsi"/>
          <w:sz w:val="20"/>
          <w:szCs w:val="20"/>
        </w:rPr>
        <w:t xml:space="preserve"> </w:t>
      </w:r>
      <w:r w:rsidRPr="00A05350">
        <w:rPr>
          <w:rFonts w:cstheme="majorHAnsi"/>
          <w:sz w:val="20"/>
          <w:szCs w:val="20"/>
        </w:rPr>
        <w:t xml:space="preserve">Opak </w:t>
      </w:r>
      <w:r w:rsidR="00A23D56">
        <w:rPr>
          <w:rFonts w:cstheme="majorHAnsi"/>
          <w:sz w:val="20"/>
          <w:szCs w:val="20"/>
        </w:rPr>
        <w:t>je</w:t>
      </w:r>
      <w:r w:rsidRPr="00A05350">
        <w:rPr>
          <w:rFonts w:cstheme="majorHAnsi"/>
          <w:sz w:val="20"/>
          <w:szCs w:val="20"/>
        </w:rPr>
        <w:t xml:space="preserve"> pravdou – zasazen do kontextu doby byl svěžím závanem </w:t>
      </w:r>
      <w:r w:rsidR="006C198B" w:rsidRPr="00A05350">
        <w:rPr>
          <w:rFonts w:cstheme="majorHAnsi"/>
          <w:sz w:val="20"/>
          <w:szCs w:val="20"/>
        </w:rPr>
        <w:t xml:space="preserve">ze Západu </w:t>
      </w:r>
      <w:r w:rsidRPr="00A05350">
        <w:rPr>
          <w:rFonts w:cstheme="majorHAnsi"/>
          <w:sz w:val="20"/>
          <w:szCs w:val="20"/>
        </w:rPr>
        <w:t>oproti např</w:t>
      </w:r>
      <w:r w:rsidR="006C198B" w:rsidRPr="00A05350">
        <w:rPr>
          <w:rFonts w:cstheme="majorHAnsi"/>
          <w:sz w:val="20"/>
          <w:szCs w:val="20"/>
        </w:rPr>
        <w:t>íklad</w:t>
      </w:r>
      <w:r w:rsidRPr="00A05350">
        <w:rPr>
          <w:rFonts w:cstheme="majorHAnsi"/>
          <w:sz w:val="20"/>
          <w:szCs w:val="20"/>
        </w:rPr>
        <w:t xml:space="preserve"> </w:t>
      </w:r>
      <w:proofErr w:type="spellStart"/>
      <w:r w:rsidR="006C198B" w:rsidRPr="00A05350">
        <w:rPr>
          <w:rFonts w:cstheme="majorHAnsi"/>
          <w:sz w:val="20"/>
          <w:szCs w:val="20"/>
        </w:rPr>
        <w:t>s</w:t>
      </w:r>
      <w:r w:rsidRPr="00A05350">
        <w:rPr>
          <w:rFonts w:cstheme="majorHAnsi"/>
          <w:sz w:val="20"/>
          <w:szCs w:val="20"/>
        </w:rPr>
        <w:t>orele</w:t>
      </w:r>
      <w:proofErr w:type="spellEnd"/>
      <w:r w:rsidRPr="00A05350">
        <w:rPr>
          <w:rFonts w:cstheme="majorHAnsi"/>
          <w:sz w:val="20"/>
          <w:szCs w:val="20"/>
        </w:rPr>
        <w:t xml:space="preserve">, která ve </w:t>
      </w:r>
      <w:r w:rsidR="00A23D56">
        <w:rPr>
          <w:rFonts w:cstheme="majorHAnsi"/>
          <w:sz w:val="20"/>
          <w:szCs w:val="20"/>
        </w:rPr>
        <w:t>své</w:t>
      </w:r>
      <w:r w:rsidRPr="00A05350">
        <w:rPr>
          <w:rFonts w:cstheme="majorHAnsi"/>
          <w:sz w:val="20"/>
          <w:szCs w:val="20"/>
        </w:rPr>
        <w:t xml:space="preserve"> době prosazovala jiné hodnoty a zcela jiný přístup ke stavění, s jednoznačnou inspirací z Východního bloku. </w:t>
      </w:r>
      <w:r w:rsidR="006C198B" w:rsidRPr="00A05350">
        <w:rPr>
          <w:rFonts w:cstheme="majorHAnsi"/>
          <w:sz w:val="20"/>
          <w:szCs w:val="20"/>
        </w:rPr>
        <w:t xml:space="preserve">Jenže nám </w:t>
      </w:r>
      <w:r w:rsidR="00F43C20" w:rsidRPr="00A05350">
        <w:rPr>
          <w:rFonts w:cstheme="majorHAnsi"/>
          <w:sz w:val="20"/>
          <w:szCs w:val="20"/>
        </w:rPr>
        <w:t xml:space="preserve">Čechům se </w:t>
      </w:r>
      <w:r w:rsidR="006C198B" w:rsidRPr="00A05350">
        <w:rPr>
          <w:rFonts w:cstheme="majorHAnsi"/>
          <w:sz w:val="20"/>
          <w:szCs w:val="20"/>
        </w:rPr>
        <w:t xml:space="preserve">to tak nějak smývá. </w:t>
      </w:r>
    </w:p>
    <w:p w14:paraId="796B7425" w14:textId="2A53BA0F" w:rsidR="00077BB5" w:rsidRPr="00A05350" w:rsidRDefault="00077BB5" w:rsidP="00A05350">
      <w:pPr>
        <w:jc w:val="both"/>
        <w:rPr>
          <w:rFonts w:cstheme="majorHAnsi"/>
          <w:sz w:val="20"/>
          <w:szCs w:val="20"/>
        </w:rPr>
      </w:pPr>
    </w:p>
    <w:p w14:paraId="6915ACC9" w14:textId="0093C6CE" w:rsidR="00077BB5" w:rsidRPr="00A05350" w:rsidRDefault="006C198B" w:rsidP="00A05350">
      <w:pPr>
        <w:jc w:val="both"/>
        <w:rPr>
          <w:rFonts w:cstheme="majorHAnsi"/>
          <w:b/>
          <w:bCs/>
          <w:sz w:val="20"/>
          <w:szCs w:val="20"/>
        </w:rPr>
      </w:pPr>
      <w:r w:rsidRPr="00A05350">
        <w:rPr>
          <w:rFonts w:cstheme="majorHAnsi"/>
          <w:b/>
          <w:bCs/>
          <w:sz w:val="20"/>
          <w:szCs w:val="20"/>
        </w:rPr>
        <w:t>Možná ř</w:t>
      </w:r>
      <w:r w:rsidR="00077BB5" w:rsidRPr="00A05350">
        <w:rPr>
          <w:rFonts w:cstheme="majorHAnsi"/>
          <w:b/>
          <w:bCs/>
          <w:sz w:val="20"/>
          <w:szCs w:val="20"/>
        </w:rPr>
        <w:t>ešení</w:t>
      </w:r>
    </w:p>
    <w:p w14:paraId="7E91B7E0" w14:textId="4E9B2B33" w:rsidR="00461861" w:rsidRDefault="006C198B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>Je na místě, aby s</w:t>
      </w:r>
      <w:r w:rsidR="00077BB5" w:rsidRPr="00A05350">
        <w:rPr>
          <w:rFonts w:cstheme="majorHAnsi"/>
          <w:sz w:val="20"/>
          <w:szCs w:val="20"/>
        </w:rPr>
        <w:t xml:space="preserve">tát </w:t>
      </w:r>
      <w:r w:rsidRPr="00A05350">
        <w:rPr>
          <w:rFonts w:cstheme="majorHAnsi"/>
          <w:sz w:val="20"/>
          <w:szCs w:val="20"/>
        </w:rPr>
        <w:t xml:space="preserve">zapůsobil </w:t>
      </w:r>
      <w:r w:rsidR="00077BB5" w:rsidRPr="00A05350">
        <w:rPr>
          <w:rFonts w:cstheme="majorHAnsi"/>
          <w:sz w:val="20"/>
          <w:szCs w:val="20"/>
        </w:rPr>
        <w:t xml:space="preserve">jako příklad </w:t>
      </w:r>
      <w:r w:rsidR="00574CDF" w:rsidRPr="00A05350">
        <w:rPr>
          <w:rFonts w:cstheme="majorHAnsi"/>
          <w:sz w:val="20"/>
          <w:szCs w:val="20"/>
        </w:rPr>
        <w:t xml:space="preserve">nakládání a zacházení </w:t>
      </w:r>
      <w:r w:rsidR="00077BB5" w:rsidRPr="00A05350">
        <w:rPr>
          <w:rFonts w:cstheme="majorHAnsi"/>
          <w:sz w:val="20"/>
          <w:szCs w:val="20"/>
        </w:rPr>
        <w:t>s touto architekturou šetrn</w:t>
      </w:r>
      <w:r w:rsidR="00574CDF" w:rsidRPr="00A05350">
        <w:rPr>
          <w:rFonts w:cstheme="majorHAnsi"/>
          <w:sz w:val="20"/>
          <w:szCs w:val="20"/>
        </w:rPr>
        <w:t>ým</w:t>
      </w:r>
      <w:r w:rsidR="00077BB5" w:rsidRPr="00A05350">
        <w:rPr>
          <w:rFonts w:cstheme="majorHAnsi"/>
          <w:sz w:val="20"/>
          <w:szCs w:val="20"/>
        </w:rPr>
        <w:t xml:space="preserve"> a zodpovědn</w:t>
      </w:r>
      <w:r w:rsidR="00574CDF" w:rsidRPr="00A05350">
        <w:rPr>
          <w:rFonts w:cstheme="majorHAnsi"/>
          <w:sz w:val="20"/>
          <w:szCs w:val="20"/>
        </w:rPr>
        <w:t xml:space="preserve">ým způsobem. </w:t>
      </w:r>
      <w:r w:rsidR="00905638">
        <w:rPr>
          <w:rFonts w:cstheme="majorHAnsi"/>
          <w:sz w:val="20"/>
          <w:szCs w:val="20"/>
        </w:rPr>
        <w:t xml:space="preserve">V současnosti je tato hodnotná architektonická stopa likvidována liknavostí a nepružným jednáním státní </w:t>
      </w:r>
      <w:proofErr w:type="spellStart"/>
      <w:r w:rsidR="00905638">
        <w:rPr>
          <w:rFonts w:cstheme="majorHAnsi"/>
          <w:sz w:val="20"/>
          <w:szCs w:val="20"/>
        </w:rPr>
        <w:t xml:space="preserve">správy. </w:t>
      </w:r>
      <w:proofErr w:type="spellEnd"/>
      <w:r w:rsidR="00905638">
        <w:rPr>
          <w:rFonts w:cstheme="majorHAnsi"/>
          <w:sz w:val="20"/>
          <w:szCs w:val="20"/>
        </w:rPr>
        <w:t>Ta má naopak šanci p</w:t>
      </w:r>
      <w:r w:rsidRPr="00A05350">
        <w:rPr>
          <w:rFonts w:cstheme="majorHAnsi"/>
          <w:sz w:val="20"/>
          <w:szCs w:val="20"/>
        </w:rPr>
        <w:t>ostupně „nauč</w:t>
      </w:r>
      <w:r w:rsidR="00905638">
        <w:rPr>
          <w:rFonts w:cstheme="majorHAnsi"/>
          <w:sz w:val="20"/>
          <w:szCs w:val="20"/>
        </w:rPr>
        <w:t>it</w:t>
      </w:r>
      <w:r w:rsidRPr="00A05350">
        <w:rPr>
          <w:rFonts w:cstheme="majorHAnsi"/>
          <w:sz w:val="20"/>
          <w:szCs w:val="20"/>
        </w:rPr>
        <w:t>“ i soukromé investory</w:t>
      </w:r>
      <w:r w:rsidR="00905638">
        <w:rPr>
          <w:rFonts w:cstheme="majorHAnsi"/>
          <w:sz w:val="20"/>
          <w:szCs w:val="20"/>
        </w:rPr>
        <w:t xml:space="preserve"> vidět v brutalismu investiční hodnotu širšího významu, u</w:t>
      </w:r>
      <w:r w:rsidR="00077BB5" w:rsidRPr="00A05350">
        <w:rPr>
          <w:rFonts w:cstheme="majorHAnsi"/>
          <w:sz w:val="20"/>
          <w:szCs w:val="20"/>
        </w:rPr>
        <w:t xml:space="preserve">mět vytřídit podstatné </w:t>
      </w:r>
      <w:r w:rsidR="00905638">
        <w:rPr>
          <w:rFonts w:cstheme="majorHAnsi"/>
          <w:sz w:val="20"/>
          <w:szCs w:val="20"/>
        </w:rPr>
        <w:t xml:space="preserve">stavby </w:t>
      </w:r>
      <w:r w:rsidR="00077BB5" w:rsidRPr="00A05350">
        <w:rPr>
          <w:rFonts w:cstheme="majorHAnsi"/>
          <w:sz w:val="20"/>
          <w:szCs w:val="20"/>
        </w:rPr>
        <w:t>od nepodstatn</w:t>
      </w:r>
      <w:r w:rsidR="00905638">
        <w:rPr>
          <w:rFonts w:cstheme="majorHAnsi"/>
          <w:sz w:val="20"/>
          <w:szCs w:val="20"/>
        </w:rPr>
        <w:t>ých</w:t>
      </w:r>
      <w:r w:rsidR="00417E8B" w:rsidRPr="00A05350">
        <w:rPr>
          <w:rFonts w:cstheme="majorHAnsi"/>
          <w:sz w:val="20"/>
          <w:szCs w:val="20"/>
        </w:rPr>
        <w:t xml:space="preserve">, nabídnout směrnici, odbornou rozpravu i vzdělání veřejnosti o hodnotě </w:t>
      </w:r>
      <w:r w:rsidR="00F84B88" w:rsidRPr="00A05350">
        <w:rPr>
          <w:rFonts w:cstheme="majorHAnsi"/>
          <w:sz w:val="20"/>
          <w:szCs w:val="20"/>
        </w:rPr>
        <w:t>staveb</w:t>
      </w:r>
      <w:r w:rsidR="00417E8B" w:rsidRPr="00A05350">
        <w:rPr>
          <w:rFonts w:cstheme="majorHAnsi"/>
          <w:sz w:val="20"/>
          <w:szCs w:val="20"/>
        </w:rPr>
        <w:t xml:space="preserve">. </w:t>
      </w:r>
      <w:r w:rsidR="00F84B88" w:rsidRPr="00A05350">
        <w:rPr>
          <w:rFonts w:cstheme="majorHAnsi"/>
          <w:sz w:val="20"/>
          <w:szCs w:val="20"/>
        </w:rPr>
        <w:t xml:space="preserve">Neboť současná laická společnost brutalismus spíše </w:t>
      </w:r>
      <w:r w:rsidR="00F84B88" w:rsidRPr="00A05350">
        <w:rPr>
          <w:rFonts w:cstheme="majorHAnsi"/>
          <w:sz w:val="20"/>
          <w:szCs w:val="20"/>
        </w:rPr>
        <w:lastRenderedPageBreak/>
        <w:t>odmítá. K této pochybnosti se přidá ekonomický rozpočet a tato zkratka tak vede k nenávratným rozhodnutím o likvidaci staveb zachycující velmi svébytn</w:t>
      </w:r>
      <w:r w:rsidR="00905638">
        <w:rPr>
          <w:rFonts w:cstheme="majorHAnsi"/>
          <w:sz w:val="20"/>
          <w:szCs w:val="20"/>
        </w:rPr>
        <w:t>é</w:t>
      </w:r>
      <w:r w:rsidR="00F84B88" w:rsidRPr="00A05350">
        <w:rPr>
          <w:rFonts w:cstheme="majorHAnsi"/>
          <w:sz w:val="20"/>
          <w:szCs w:val="20"/>
        </w:rPr>
        <w:t xml:space="preserve">, unikátní </w:t>
      </w:r>
      <w:proofErr w:type="spellStart"/>
      <w:r w:rsidR="00F84B88" w:rsidRPr="00A05350">
        <w:rPr>
          <w:rFonts w:cstheme="majorHAnsi"/>
          <w:sz w:val="20"/>
          <w:szCs w:val="20"/>
        </w:rPr>
        <w:t>staveb</w:t>
      </w:r>
      <w:r w:rsidR="00905638">
        <w:rPr>
          <w:rFonts w:cstheme="majorHAnsi"/>
          <w:sz w:val="20"/>
          <w:szCs w:val="20"/>
        </w:rPr>
        <w:t>y</w:t>
      </w:r>
      <w:proofErr w:type="spellEnd"/>
      <w:r w:rsidR="00F84B88" w:rsidRPr="00A05350">
        <w:rPr>
          <w:rFonts w:cstheme="majorHAnsi"/>
          <w:sz w:val="20"/>
          <w:szCs w:val="20"/>
        </w:rPr>
        <w:t xml:space="preserve">, jež v prostoru často působí jako sochy. Sochy na bydlení, na práci, na služby. </w:t>
      </w:r>
      <w:r w:rsidR="0051365B" w:rsidRPr="00A05350">
        <w:rPr>
          <w:rFonts w:cstheme="majorHAnsi"/>
          <w:sz w:val="20"/>
          <w:szCs w:val="20"/>
        </w:rPr>
        <w:t xml:space="preserve">A to je na celé věci podstatné. Ukázat, že brutalismus není </w:t>
      </w:r>
      <w:r w:rsidR="00414840" w:rsidRPr="00A05350">
        <w:rPr>
          <w:rFonts w:cstheme="majorHAnsi"/>
          <w:sz w:val="20"/>
          <w:szCs w:val="20"/>
        </w:rPr>
        <w:t xml:space="preserve">ani </w:t>
      </w:r>
      <w:r w:rsidR="0051365B" w:rsidRPr="00A05350">
        <w:rPr>
          <w:rFonts w:cstheme="majorHAnsi"/>
          <w:sz w:val="20"/>
          <w:szCs w:val="20"/>
        </w:rPr>
        <w:t xml:space="preserve">muzeum ani šrot, ale </w:t>
      </w:r>
      <w:r w:rsidR="00414840" w:rsidRPr="00A05350">
        <w:rPr>
          <w:rFonts w:cstheme="majorHAnsi"/>
          <w:sz w:val="20"/>
          <w:szCs w:val="20"/>
        </w:rPr>
        <w:t xml:space="preserve">je </w:t>
      </w:r>
      <w:r w:rsidR="0027412C">
        <w:rPr>
          <w:rFonts w:cstheme="majorHAnsi"/>
          <w:sz w:val="20"/>
          <w:szCs w:val="20"/>
        </w:rPr>
        <w:t xml:space="preserve">to velmi obohacující a funkční prostor </w:t>
      </w:r>
      <w:r w:rsidR="00414840" w:rsidRPr="00A05350">
        <w:rPr>
          <w:rFonts w:cstheme="majorHAnsi"/>
          <w:sz w:val="20"/>
          <w:szCs w:val="20"/>
        </w:rPr>
        <w:t>pro</w:t>
      </w:r>
      <w:r w:rsidR="0051365B" w:rsidRPr="00A05350">
        <w:rPr>
          <w:rFonts w:cstheme="majorHAnsi"/>
          <w:sz w:val="20"/>
          <w:szCs w:val="20"/>
        </w:rPr>
        <w:t xml:space="preserve"> současný život</w:t>
      </w:r>
      <w:r w:rsidR="0027412C">
        <w:rPr>
          <w:rFonts w:cstheme="majorHAnsi"/>
          <w:sz w:val="20"/>
          <w:szCs w:val="20"/>
        </w:rPr>
        <w:t xml:space="preserve"> respektující měřítko</w:t>
      </w:r>
      <w:r w:rsidR="0051365B" w:rsidRPr="00A05350">
        <w:rPr>
          <w:rFonts w:cstheme="majorHAnsi"/>
          <w:sz w:val="20"/>
          <w:szCs w:val="20"/>
        </w:rPr>
        <w:t xml:space="preserve">. </w:t>
      </w:r>
    </w:p>
    <w:p w14:paraId="5EECBFFB" w14:textId="31D531AC" w:rsidR="00461861" w:rsidRDefault="00461861" w:rsidP="00A05350">
      <w:pPr>
        <w:jc w:val="both"/>
        <w:rPr>
          <w:rFonts w:cstheme="majorHAnsi"/>
          <w:sz w:val="20"/>
          <w:szCs w:val="20"/>
        </w:rPr>
      </w:pPr>
    </w:p>
    <w:p w14:paraId="5ADF6DC6" w14:textId="77D9D732" w:rsidR="00461861" w:rsidRPr="00461861" w:rsidRDefault="0034168F" w:rsidP="00A05350">
      <w:pPr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 xml:space="preserve">Metodika a průběh </w:t>
      </w:r>
      <w:r w:rsidR="00461861" w:rsidRPr="00461861">
        <w:rPr>
          <w:rFonts w:cstheme="majorHAnsi"/>
          <w:b/>
          <w:bCs/>
          <w:sz w:val="20"/>
          <w:szCs w:val="20"/>
        </w:rPr>
        <w:t>práce</w:t>
      </w:r>
    </w:p>
    <w:p w14:paraId="35AD49A5" w14:textId="17CF46D9" w:rsidR="00691201" w:rsidRPr="00A05350" w:rsidRDefault="00691201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 xml:space="preserve">Výzkum spočívá ve sledování, mapování a zaznamenávání průběhu prací na celkové rekonstrukci emauzského areálu, tzv. </w:t>
      </w:r>
      <w:proofErr w:type="spellStart"/>
      <w:r w:rsidRPr="00A05350">
        <w:rPr>
          <w:rFonts w:cstheme="majorHAnsi"/>
          <w:sz w:val="20"/>
          <w:szCs w:val="20"/>
        </w:rPr>
        <w:t>Pragerových</w:t>
      </w:r>
      <w:proofErr w:type="spellEnd"/>
      <w:r w:rsidRPr="00A05350">
        <w:rPr>
          <w:rFonts w:cstheme="majorHAnsi"/>
          <w:sz w:val="20"/>
          <w:szCs w:val="20"/>
        </w:rPr>
        <w:t xml:space="preserve"> kostek</w:t>
      </w:r>
      <w:r w:rsidR="0051365B" w:rsidRPr="00A05350">
        <w:rPr>
          <w:rFonts w:cstheme="majorHAnsi"/>
          <w:sz w:val="20"/>
          <w:szCs w:val="20"/>
        </w:rPr>
        <w:t>.</w:t>
      </w:r>
      <w:r w:rsidR="00461861">
        <w:rPr>
          <w:rFonts w:cstheme="majorHAnsi"/>
          <w:sz w:val="20"/>
          <w:szCs w:val="20"/>
        </w:rPr>
        <w:t xml:space="preserve"> </w:t>
      </w:r>
      <w:r w:rsidRPr="00A05350">
        <w:rPr>
          <w:rFonts w:cstheme="majorHAnsi"/>
          <w:sz w:val="20"/>
          <w:szCs w:val="20"/>
        </w:rPr>
        <w:t xml:space="preserve">Tato rekonstrukce nabízí zaznamenáníhodný případ, jež </w:t>
      </w:r>
      <w:r w:rsidR="0034168F">
        <w:rPr>
          <w:rFonts w:cstheme="majorHAnsi"/>
          <w:sz w:val="20"/>
          <w:szCs w:val="20"/>
        </w:rPr>
        <w:t>může</w:t>
      </w:r>
      <w:r w:rsidRPr="00A05350">
        <w:rPr>
          <w:rFonts w:cstheme="majorHAnsi"/>
          <w:sz w:val="20"/>
          <w:szCs w:val="20"/>
        </w:rPr>
        <w:t xml:space="preserve"> posloužit jako předloha pro podobné akce.</w:t>
      </w:r>
      <w:r w:rsidR="0051365B" w:rsidRPr="00A05350">
        <w:rPr>
          <w:rFonts w:cstheme="majorHAnsi"/>
          <w:sz w:val="20"/>
          <w:szCs w:val="20"/>
        </w:rPr>
        <w:t xml:space="preserve"> </w:t>
      </w:r>
    </w:p>
    <w:p w14:paraId="2CA36D5D" w14:textId="752E13BE" w:rsidR="00414840" w:rsidRDefault="00414840" w:rsidP="00A05350">
      <w:pPr>
        <w:jc w:val="both"/>
        <w:rPr>
          <w:rFonts w:cstheme="majorHAnsi"/>
          <w:sz w:val="20"/>
          <w:szCs w:val="20"/>
        </w:rPr>
      </w:pPr>
    </w:p>
    <w:p w14:paraId="549AF405" w14:textId="77777777" w:rsidR="0034168F" w:rsidRPr="00A05350" w:rsidRDefault="0034168F" w:rsidP="0034168F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 xml:space="preserve">Myšlenkový konstrukt je třeba odzkoušet na jedné stavbě a zjistit, zda je principiální a aplikovatelný. Vytvořit analýzu a syntézu a doporučení z nich plynoucí aplikovat, respektive zjistit, zda jsou aplikovatelná i jinde či zda musí být vždy konkrétní pro danou stavbu. </w:t>
      </w:r>
    </w:p>
    <w:p w14:paraId="57903D94" w14:textId="58B67FF6" w:rsidR="0034168F" w:rsidRPr="00A05350" w:rsidRDefault="0034168F" w:rsidP="0034168F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>V tomto případě půjde o popis výchozího stavu, rekonstrukce interiérů a repliky vnějšího pláště</w:t>
      </w:r>
      <w:r>
        <w:rPr>
          <w:rFonts w:cstheme="majorHAnsi"/>
          <w:sz w:val="20"/>
          <w:szCs w:val="20"/>
        </w:rPr>
        <w:t xml:space="preserve">, který je pod památkovou ochranou. </w:t>
      </w:r>
    </w:p>
    <w:p w14:paraId="03B868D9" w14:textId="77777777" w:rsidR="0034168F" w:rsidRPr="00A05350" w:rsidRDefault="0034168F" w:rsidP="00A05350">
      <w:pPr>
        <w:jc w:val="both"/>
        <w:rPr>
          <w:rFonts w:cstheme="majorHAnsi"/>
          <w:sz w:val="20"/>
          <w:szCs w:val="20"/>
        </w:rPr>
      </w:pPr>
    </w:p>
    <w:p w14:paraId="350DE3D5" w14:textId="20CF1C97" w:rsidR="00414840" w:rsidRPr="00A05350" w:rsidRDefault="00414840" w:rsidP="00A05350">
      <w:pPr>
        <w:jc w:val="both"/>
        <w:rPr>
          <w:rFonts w:cstheme="majorHAnsi"/>
          <w:b/>
          <w:bCs/>
          <w:sz w:val="20"/>
          <w:szCs w:val="20"/>
        </w:rPr>
      </w:pPr>
      <w:r w:rsidRPr="00A05350">
        <w:rPr>
          <w:rFonts w:cstheme="majorHAnsi"/>
          <w:b/>
          <w:bCs/>
          <w:sz w:val="20"/>
          <w:szCs w:val="20"/>
        </w:rPr>
        <w:t>Cíle</w:t>
      </w:r>
    </w:p>
    <w:p w14:paraId="4DBE4BAF" w14:textId="05DD9E85" w:rsidR="00946846" w:rsidRPr="00A05350" w:rsidRDefault="00414840" w:rsidP="00A05350">
      <w:pPr>
        <w:jc w:val="both"/>
        <w:rPr>
          <w:rFonts w:cstheme="majorHAnsi"/>
          <w:sz w:val="20"/>
          <w:szCs w:val="20"/>
        </w:rPr>
      </w:pPr>
      <w:r w:rsidRPr="00BE7344">
        <w:rPr>
          <w:rFonts w:cstheme="majorHAnsi"/>
          <w:sz w:val="20"/>
          <w:szCs w:val="20"/>
        </w:rPr>
        <w:t>Cílem je vyvinout metodiku hodnocení za pomoci certifikačního orgánu (Ministerstva kultury ČR). Je třeba zaznamenat průběh rekonstrukce</w:t>
      </w:r>
      <w:r w:rsidR="00946846" w:rsidRPr="00A05350">
        <w:rPr>
          <w:rFonts w:cstheme="majorHAnsi"/>
          <w:sz w:val="20"/>
          <w:szCs w:val="20"/>
        </w:rPr>
        <w:t>,</w:t>
      </w:r>
      <w:r w:rsidRPr="00BE7344">
        <w:rPr>
          <w:rFonts w:cstheme="majorHAnsi"/>
          <w:sz w:val="20"/>
          <w:szCs w:val="20"/>
        </w:rPr>
        <w:t xml:space="preserve"> od její přípravné fáze po realizaci a získat psaný a </w:t>
      </w:r>
      <w:r w:rsidRPr="00BE7344">
        <w:rPr>
          <w:rFonts w:cstheme="majorHAnsi"/>
          <w:sz w:val="20"/>
          <w:szCs w:val="20"/>
        </w:rPr>
        <w:t xml:space="preserve">fotografický materiál na pomezí stavařiny a architektury jako návod pro rozhodování investorů a stavbařů pro nakládání s architekturou 60. let. </w:t>
      </w:r>
      <w:r w:rsidRPr="00A05350">
        <w:rPr>
          <w:rFonts w:cstheme="majorHAnsi"/>
          <w:sz w:val="20"/>
          <w:szCs w:val="20"/>
        </w:rPr>
        <w:t>Vypořádat</w:t>
      </w:r>
      <w:r w:rsidRPr="00BE7344">
        <w:rPr>
          <w:rFonts w:cstheme="majorHAnsi"/>
          <w:sz w:val="20"/>
          <w:szCs w:val="20"/>
        </w:rPr>
        <w:t xml:space="preserve"> se se záchranou a rekonstrukcí architektury 60. let a dostát požadavku na současné standardy pracovního prostředí</w:t>
      </w:r>
      <w:r w:rsidRPr="00A05350">
        <w:rPr>
          <w:rFonts w:cstheme="majorHAnsi"/>
          <w:sz w:val="20"/>
          <w:szCs w:val="20"/>
        </w:rPr>
        <w:t>.</w:t>
      </w:r>
      <w:r w:rsidRPr="00BE7344">
        <w:rPr>
          <w:rFonts w:cstheme="majorHAnsi"/>
          <w:sz w:val="20"/>
          <w:szCs w:val="20"/>
        </w:rPr>
        <w:t xml:space="preserve"> </w:t>
      </w:r>
    </w:p>
    <w:p w14:paraId="4044D110" w14:textId="77777777" w:rsidR="00946846" w:rsidRPr="00A05350" w:rsidRDefault="00946846" w:rsidP="00A05350">
      <w:pPr>
        <w:jc w:val="both"/>
        <w:rPr>
          <w:rFonts w:cstheme="majorHAnsi"/>
          <w:sz w:val="20"/>
          <w:szCs w:val="20"/>
        </w:rPr>
      </w:pPr>
    </w:p>
    <w:p w14:paraId="328FDF8F" w14:textId="611EDD3A" w:rsidR="00E859A5" w:rsidRPr="00A05350" w:rsidRDefault="00946846" w:rsidP="00A05350">
      <w:pPr>
        <w:jc w:val="both"/>
        <w:rPr>
          <w:rFonts w:cstheme="majorHAnsi"/>
          <w:sz w:val="20"/>
          <w:szCs w:val="20"/>
        </w:rPr>
      </w:pPr>
      <w:r w:rsidRPr="00A05350">
        <w:rPr>
          <w:rFonts w:cstheme="majorHAnsi"/>
          <w:sz w:val="20"/>
          <w:szCs w:val="20"/>
        </w:rPr>
        <w:t>Otevřít disku</w:t>
      </w:r>
      <w:r w:rsidR="00A05350">
        <w:rPr>
          <w:rFonts w:cstheme="majorHAnsi"/>
          <w:sz w:val="20"/>
          <w:szCs w:val="20"/>
        </w:rPr>
        <w:t>s</w:t>
      </w:r>
      <w:r w:rsidRPr="00A05350">
        <w:rPr>
          <w:rFonts w:cstheme="majorHAnsi"/>
          <w:sz w:val="20"/>
          <w:szCs w:val="20"/>
        </w:rPr>
        <w:t>i na odborné i laické bázi a pokusit se vypořádat s</w:t>
      </w:r>
      <w:r w:rsidR="0034168F">
        <w:rPr>
          <w:rFonts w:cstheme="majorHAnsi"/>
          <w:sz w:val="20"/>
          <w:szCs w:val="20"/>
        </w:rPr>
        <w:t xml:space="preserve"> kritickou diskusí a </w:t>
      </w:r>
      <w:r w:rsidRPr="00A05350">
        <w:rPr>
          <w:rFonts w:cstheme="majorHAnsi"/>
          <w:sz w:val="20"/>
          <w:szCs w:val="20"/>
        </w:rPr>
        <w:t>otázkami. T</w:t>
      </w:r>
      <w:r w:rsidRPr="00A05350">
        <w:rPr>
          <w:rFonts w:cstheme="majorHAnsi"/>
          <w:sz w:val="20"/>
          <w:szCs w:val="20"/>
        </w:rPr>
        <w:t>éma j</w:t>
      </w:r>
      <w:r w:rsidRPr="00A05350">
        <w:rPr>
          <w:rFonts w:cstheme="majorHAnsi"/>
          <w:sz w:val="20"/>
          <w:szCs w:val="20"/>
        </w:rPr>
        <w:t>e</w:t>
      </w:r>
      <w:r w:rsidRPr="00A05350">
        <w:rPr>
          <w:rFonts w:cstheme="majorHAnsi"/>
          <w:sz w:val="20"/>
          <w:szCs w:val="20"/>
        </w:rPr>
        <w:t xml:space="preserve"> vysoce aktuální a </w:t>
      </w:r>
      <w:r w:rsidR="00E859A5" w:rsidRPr="00A05350">
        <w:rPr>
          <w:rFonts w:cstheme="majorHAnsi"/>
          <w:sz w:val="20"/>
          <w:szCs w:val="20"/>
        </w:rPr>
        <w:t xml:space="preserve">v současnosti </w:t>
      </w:r>
      <w:r w:rsidRPr="00A05350">
        <w:rPr>
          <w:rFonts w:cstheme="majorHAnsi"/>
          <w:sz w:val="20"/>
          <w:szCs w:val="20"/>
        </w:rPr>
        <w:t>hýb</w:t>
      </w:r>
      <w:r w:rsidRPr="00A05350">
        <w:rPr>
          <w:rFonts w:cstheme="majorHAnsi"/>
          <w:sz w:val="20"/>
          <w:szCs w:val="20"/>
        </w:rPr>
        <w:t>e</w:t>
      </w:r>
      <w:r w:rsidRPr="00A05350">
        <w:rPr>
          <w:rFonts w:cstheme="majorHAnsi"/>
          <w:sz w:val="20"/>
          <w:szCs w:val="20"/>
        </w:rPr>
        <w:t xml:space="preserve"> </w:t>
      </w:r>
      <w:r w:rsidR="0034168F">
        <w:rPr>
          <w:rFonts w:cstheme="majorHAnsi"/>
          <w:sz w:val="20"/>
          <w:szCs w:val="20"/>
        </w:rPr>
        <w:t>stavitelským světem</w:t>
      </w:r>
      <w:r w:rsidR="00E859A5" w:rsidRPr="00A05350">
        <w:rPr>
          <w:rFonts w:cstheme="majorHAnsi"/>
          <w:sz w:val="20"/>
          <w:szCs w:val="20"/>
        </w:rPr>
        <w:t xml:space="preserve">, protože tyto stavby jsou na pokraji své životnosti nebo už za ní. </w:t>
      </w:r>
      <w:r w:rsidRPr="00A05350">
        <w:rPr>
          <w:rFonts w:cstheme="majorHAnsi"/>
          <w:sz w:val="20"/>
          <w:szCs w:val="20"/>
        </w:rPr>
        <w:t xml:space="preserve">Jak </w:t>
      </w:r>
      <w:r w:rsidRPr="00A05350">
        <w:rPr>
          <w:rFonts w:cstheme="majorHAnsi"/>
          <w:sz w:val="20"/>
          <w:szCs w:val="20"/>
        </w:rPr>
        <w:t xml:space="preserve">tedy </w:t>
      </w:r>
      <w:r w:rsidRPr="00A05350">
        <w:rPr>
          <w:rFonts w:cstheme="majorHAnsi"/>
          <w:sz w:val="20"/>
          <w:szCs w:val="20"/>
        </w:rPr>
        <w:t>rekonstruovat a za jakých podmínek</w:t>
      </w:r>
      <w:r w:rsidRPr="00A05350">
        <w:rPr>
          <w:rFonts w:cstheme="majorHAnsi"/>
          <w:sz w:val="20"/>
          <w:szCs w:val="20"/>
        </w:rPr>
        <w:t>? J</w:t>
      </w:r>
      <w:r w:rsidR="00414840" w:rsidRPr="00BE7344">
        <w:rPr>
          <w:rFonts w:cstheme="majorHAnsi"/>
          <w:sz w:val="20"/>
          <w:szCs w:val="20"/>
        </w:rPr>
        <w:t>aká řešení jsou využívána v</w:t>
      </w:r>
      <w:r w:rsidRPr="00A05350">
        <w:rPr>
          <w:rFonts w:cstheme="majorHAnsi"/>
          <w:sz w:val="20"/>
          <w:szCs w:val="20"/>
        </w:rPr>
        <w:t> </w:t>
      </w:r>
      <w:r w:rsidR="00414840" w:rsidRPr="00BE7344">
        <w:rPr>
          <w:rFonts w:cstheme="majorHAnsi"/>
          <w:sz w:val="20"/>
          <w:szCs w:val="20"/>
        </w:rPr>
        <w:t>zahraničí</w:t>
      </w:r>
      <w:r w:rsidRPr="00A05350">
        <w:rPr>
          <w:rFonts w:cstheme="majorHAnsi"/>
          <w:sz w:val="20"/>
          <w:szCs w:val="20"/>
        </w:rPr>
        <w:t xml:space="preserve">? </w:t>
      </w:r>
      <w:r w:rsidR="00E859A5" w:rsidRPr="00A05350">
        <w:rPr>
          <w:rFonts w:cstheme="majorHAnsi"/>
          <w:sz w:val="20"/>
          <w:szCs w:val="20"/>
        </w:rPr>
        <w:t xml:space="preserve">Jaké mohou být zásady pro rekonstrukci či repliku? </w:t>
      </w:r>
    </w:p>
    <w:p w14:paraId="588720AE" w14:textId="52FD8675" w:rsidR="00691201" w:rsidRPr="00A05350" w:rsidRDefault="00691201" w:rsidP="00A05350">
      <w:pPr>
        <w:jc w:val="both"/>
        <w:rPr>
          <w:rFonts w:cstheme="majorHAnsi"/>
          <w:sz w:val="20"/>
          <w:szCs w:val="20"/>
        </w:rPr>
      </w:pPr>
    </w:p>
    <w:p w14:paraId="45897EB4" w14:textId="64904A43" w:rsidR="00691201" w:rsidRPr="00A05350" w:rsidRDefault="00691201" w:rsidP="00A05350">
      <w:pPr>
        <w:pStyle w:val="Nzev"/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 w:rsidRPr="00A05350">
        <w:rPr>
          <w:rFonts w:asciiTheme="minorHAnsi" w:hAnsiTheme="minorHAnsi" w:cstheme="majorHAnsi"/>
          <w:b/>
          <w:bCs/>
          <w:sz w:val="20"/>
          <w:szCs w:val="20"/>
        </w:rPr>
        <w:t>Seznam titulů vybrané klíčové literatur</w:t>
      </w:r>
      <w:r w:rsidR="00A05350" w:rsidRPr="00A05350">
        <w:rPr>
          <w:rFonts w:asciiTheme="minorHAnsi" w:hAnsiTheme="minorHAnsi" w:cstheme="majorHAnsi"/>
          <w:b/>
          <w:bCs/>
          <w:sz w:val="20"/>
          <w:szCs w:val="20"/>
        </w:rPr>
        <w:t>y</w:t>
      </w:r>
      <w:r w:rsidRPr="00A05350">
        <w:rPr>
          <w:rFonts w:asciiTheme="minorHAnsi" w:hAnsiTheme="minorHAnsi" w:cstheme="majorHAnsi"/>
          <w:b/>
          <w:bCs/>
          <w:sz w:val="20"/>
          <w:szCs w:val="20"/>
        </w:rPr>
        <w:t>:</w:t>
      </w:r>
    </w:p>
    <w:p w14:paraId="46CE9303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r w:rsidRPr="00A05350">
        <w:rPr>
          <w:rFonts w:asciiTheme="minorHAnsi" w:hAnsiTheme="minorHAnsi" w:cstheme="majorHAnsi"/>
          <w:sz w:val="20"/>
          <w:szCs w:val="20"/>
        </w:rPr>
        <w:t xml:space="preserve">Veselý, D.: Architektura ve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věku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rozdělene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́ reprezentace.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Problém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tvořivosti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ve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stínu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produkce. Praha Academia 2008</w:t>
      </w:r>
    </w:p>
    <w:p w14:paraId="7DEAA8D6" w14:textId="77777777" w:rsidR="00691201" w:rsidRPr="00A05350" w:rsidRDefault="00691201" w:rsidP="00A05350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proofErr w:type="spellStart"/>
      <w:r w:rsidRPr="00A05350">
        <w:rPr>
          <w:rFonts w:asciiTheme="minorHAnsi" w:hAnsiTheme="minorHAnsi" w:cstheme="majorHAnsi"/>
          <w:sz w:val="20"/>
          <w:szCs w:val="20"/>
        </w:rPr>
        <w:t>Oldřich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Ševčík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,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Ondřej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Benes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̌: Architektura 60.let. “Zlatá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šedesáta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́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léta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” v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česke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́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architektuře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20.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stoleti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́. Praha,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Grada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A05350">
        <w:rPr>
          <w:rFonts w:asciiTheme="minorHAnsi" w:hAnsiTheme="minorHAnsi" w:cstheme="majorHAnsi"/>
          <w:sz w:val="20"/>
          <w:szCs w:val="20"/>
        </w:rPr>
        <w:t>Publishing</w:t>
      </w:r>
      <w:proofErr w:type="spellEnd"/>
      <w:r w:rsidRPr="00A05350">
        <w:rPr>
          <w:rFonts w:asciiTheme="minorHAnsi" w:hAnsiTheme="minorHAnsi" w:cstheme="majorHAnsi"/>
          <w:sz w:val="20"/>
          <w:szCs w:val="20"/>
        </w:rPr>
        <w:t xml:space="preserve"> 2009 </w:t>
      </w:r>
    </w:p>
    <w:p w14:paraId="2E5C1646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r w:rsidRPr="00A05350">
        <w:rPr>
          <w:rFonts w:asciiTheme="minorHAnsi" w:hAnsiTheme="minorHAnsi" w:cstheme="majorHAnsi"/>
          <w:sz w:val="20"/>
          <w:szCs w:val="20"/>
        </w:rPr>
        <w:t>SHP budov bývalého SPA, Svazek C, PhDr. Josef Holeček Ing. Arch. Josef Holeček, 2020</w:t>
      </w:r>
    </w:p>
    <w:p w14:paraId="1DCF5113" w14:textId="77777777" w:rsidR="00691201" w:rsidRPr="00A05350" w:rsidRDefault="00691201" w:rsidP="00A05350">
      <w:pPr>
        <w:pStyle w:val="Nzev"/>
        <w:ind w:left="360"/>
        <w:jc w:val="both"/>
        <w:rPr>
          <w:rFonts w:asciiTheme="minorHAnsi" w:hAnsiTheme="minorHAnsi" w:cstheme="majorHAnsi"/>
          <w:sz w:val="20"/>
          <w:szCs w:val="20"/>
        </w:rPr>
      </w:pPr>
      <w:r w:rsidRPr="00A05350">
        <w:rPr>
          <w:rFonts w:asciiTheme="minorHAnsi" w:hAnsiTheme="minorHAnsi" w:cstheme="majorHAnsi"/>
          <w:sz w:val="20"/>
          <w:szCs w:val="20"/>
        </w:rPr>
        <w:t xml:space="preserve">Zahraniční odborné články: </w:t>
      </w:r>
    </w:p>
    <w:p w14:paraId="356610FB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hyperlink r:id="rId5" w:history="1">
        <w:r w:rsidRPr="00A05350">
          <w:rPr>
            <w:rStyle w:val="Hypertextovodkaz"/>
            <w:rFonts w:asciiTheme="minorHAnsi" w:hAnsiTheme="minorHAnsi" w:cstheme="majorHAnsi"/>
            <w:sz w:val="20"/>
            <w:szCs w:val="20"/>
          </w:rPr>
          <w:t>www.dezeen.com</w:t>
        </w:r>
      </w:hyperlink>
      <w:r w:rsidRPr="00A05350">
        <w:rPr>
          <w:rFonts w:asciiTheme="minorHAnsi" w:hAnsiTheme="minorHAnsi" w:cstheme="majorHAnsi"/>
          <w:sz w:val="20"/>
          <w:szCs w:val="20"/>
        </w:rPr>
        <w:t xml:space="preserve">, </w:t>
      </w:r>
    </w:p>
    <w:p w14:paraId="27A6472D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hyperlink r:id="rId6" w:history="1">
        <w:r w:rsidRPr="00A05350">
          <w:rPr>
            <w:rStyle w:val="Hypertextovodkaz"/>
            <w:rFonts w:asciiTheme="minorHAnsi" w:hAnsiTheme="minorHAnsi" w:cstheme="majorHAnsi"/>
            <w:sz w:val="20"/>
            <w:szCs w:val="20"/>
          </w:rPr>
          <w:t>www.wallpaper.com</w:t>
        </w:r>
      </w:hyperlink>
      <w:r w:rsidRPr="00A05350">
        <w:rPr>
          <w:rFonts w:asciiTheme="minorHAnsi" w:hAnsiTheme="minorHAnsi" w:cstheme="majorHAnsi"/>
          <w:sz w:val="20"/>
          <w:szCs w:val="20"/>
        </w:rPr>
        <w:t xml:space="preserve">, </w:t>
      </w:r>
    </w:p>
    <w:p w14:paraId="31054298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hyperlink r:id="rId7" w:history="1">
        <w:r w:rsidRPr="00A05350">
          <w:rPr>
            <w:rStyle w:val="Hypertextovodkaz"/>
            <w:rFonts w:asciiTheme="minorHAnsi" w:hAnsiTheme="minorHAnsi" w:cstheme="majorHAnsi"/>
            <w:sz w:val="20"/>
            <w:szCs w:val="20"/>
          </w:rPr>
          <w:t>www.vanityfair.com</w:t>
        </w:r>
      </w:hyperlink>
      <w:r w:rsidRPr="00A05350">
        <w:rPr>
          <w:rFonts w:asciiTheme="minorHAnsi" w:hAnsiTheme="minorHAnsi" w:cstheme="majorHAnsi"/>
          <w:sz w:val="20"/>
          <w:szCs w:val="20"/>
        </w:rPr>
        <w:t xml:space="preserve">, </w:t>
      </w:r>
    </w:p>
    <w:p w14:paraId="31D8925E" w14:textId="77777777" w:rsidR="00691201" w:rsidRPr="00A05350" w:rsidRDefault="00691201" w:rsidP="00A05350">
      <w:pPr>
        <w:pStyle w:val="Nzev"/>
        <w:numPr>
          <w:ilvl w:val="0"/>
          <w:numId w:val="1"/>
        </w:numPr>
        <w:jc w:val="both"/>
        <w:rPr>
          <w:rFonts w:asciiTheme="minorHAnsi" w:hAnsiTheme="minorHAnsi" w:cstheme="majorHAnsi"/>
          <w:sz w:val="20"/>
          <w:szCs w:val="20"/>
        </w:rPr>
      </w:pPr>
      <w:hyperlink r:id="rId8" w:history="1">
        <w:r w:rsidRPr="00A05350">
          <w:rPr>
            <w:rStyle w:val="Hypertextovodkaz"/>
            <w:rFonts w:asciiTheme="minorHAnsi" w:hAnsiTheme="minorHAnsi" w:cstheme="majorHAnsi"/>
            <w:sz w:val="20"/>
            <w:szCs w:val="20"/>
          </w:rPr>
          <w:t>www.archdaily.com</w:t>
        </w:r>
      </w:hyperlink>
    </w:p>
    <w:p w14:paraId="508C0828" w14:textId="77777777" w:rsidR="00A05350" w:rsidRDefault="00A05350">
      <w:pPr>
        <w:sectPr w:rsidR="00A05350" w:rsidSect="00A053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1C08C6" w14:textId="4F8F891D" w:rsidR="00691201" w:rsidRDefault="00691201"/>
    <w:p w14:paraId="7EED4105" w14:textId="59D8BF29" w:rsidR="00D06C43" w:rsidRDefault="00D06C43">
      <w:r>
        <w:t xml:space="preserve"> </w:t>
      </w:r>
    </w:p>
    <w:sectPr w:rsidR="00D06C43" w:rsidSect="00A053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C10"/>
    <w:multiLevelType w:val="hybridMultilevel"/>
    <w:tmpl w:val="682C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D1A"/>
    <w:multiLevelType w:val="hybridMultilevel"/>
    <w:tmpl w:val="22C40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3DB7"/>
    <w:multiLevelType w:val="hybridMultilevel"/>
    <w:tmpl w:val="56D00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127B"/>
    <w:multiLevelType w:val="hybridMultilevel"/>
    <w:tmpl w:val="75442B12"/>
    <w:lvl w:ilvl="0" w:tplc="9BD6EA5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EFB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66A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242A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0BF0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ED51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D4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686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CA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7897"/>
    <w:multiLevelType w:val="hybridMultilevel"/>
    <w:tmpl w:val="800A90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117E"/>
    <w:multiLevelType w:val="hybridMultilevel"/>
    <w:tmpl w:val="A9FCA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D7"/>
    <w:rsid w:val="00012D34"/>
    <w:rsid w:val="00074B20"/>
    <w:rsid w:val="00077BB5"/>
    <w:rsid w:val="000E664A"/>
    <w:rsid w:val="000F695B"/>
    <w:rsid w:val="001940D7"/>
    <w:rsid w:val="0027412C"/>
    <w:rsid w:val="00321380"/>
    <w:rsid w:val="0034168F"/>
    <w:rsid w:val="00414840"/>
    <w:rsid w:val="00416DFB"/>
    <w:rsid w:val="00417E8B"/>
    <w:rsid w:val="00461861"/>
    <w:rsid w:val="0051365B"/>
    <w:rsid w:val="00574CDF"/>
    <w:rsid w:val="005D5839"/>
    <w:rsid w:val="00691201"/>
    <w:rsid w:val="006C198B"/>
    <w:rsid w:val="0080720F"/>
    <w:rsid w:val="008D24BF"/>
    <w:rsid w:val="008F2656"/>
    <w:rsid w:val="00905638"/>
    <w:rsid w:val="00946846"/>
    <w:rsid w:val="009859D6"/>
    <w:rsid w:val="009B4BD9"/>
    <w:rsid w:val="00A05350"/>
    <w:rsid w:val="00A16D19"/>
    <w:rsid w:val="00A23D56"/>
    <w:rsid w:val="00B46D01"/>
    <w:rsid w:val="00BE7344"/>
    <w:rsid w:val="00C427E0"/>
    <w:rsid w:val="00D06C43"/>
    <w:rsid w:val="00E859A5"/>
    <w:rsid w:val="00E9486A"/>
    <w:rsid w:val="00EF4284"/>
    <w:rsid w:val="00F13F7D"/>
    <w:rsid w:val="00F170FF"/>
    <w:rsid w:val="00F43C20"/>
    <w:rsid w:val="00F81380"/>
    <w:rsid w:val="00F84B88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29EBD"/>
  <w15:chartTrackingRefBased/>
  <w15:docId w15:val="{D2BF352D-57A6-1B4D-BCCE-F07CC27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1940D7"/>
  </w:style>
  <w:style w:type="paragraph" w:styleId="Nzev">
    <w:name w:val="Title"/>
    <w:basedOn w:val="Normln"/>
    <w:link w:val="NzevChar"/>
    <w:qFormat/>
    <w:rsid w:val="00691201"/>
    <w:pPr>
      <w:jc w:val="center"/>
    </w:pPr>
    <w:rPr>
      <w:rFonts w:ascii="Arial" w:eastAsia="Times New Roman" w:hAnsi="Arial" w:cs="Arial"/>
      <w:sz w:val="52"/>
      <w:lang w:eastAsia="cs-CZ"/>
    </w:rPr>
  </w:style>
  <w:style w:type="character" w:customStyle="1" w:styleId="NzevChar">
    <w:name w:val="Název Char"/>
    <w:basedOn w:val="Standardnpsmoodstavce"/>
    <w:link w:val="Nzev"/>
    <w:rsid w:val="00691201"/>
    <w:rPr>
      <w:rFonts w:ascii="Arial" w:eastAsia="Times New Roman" w:hAnsi="Arial" w:cs="Arial"/>
      <w:sz w:val="52"/>
      <w:lang w:eastAsia="cs-CZ"/>
    </w:rPr>
  </w:style>
  <w:style w:type="character" w:styleId="Hypertextovodkaz">
    <w:name w:val="Hyperlink"/>
    <w:uiPriority w:val="99"/>
    <w:unhideWhenUsed/>
    <w:rsid w:val="0069120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912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0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ai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nityf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paper.com" TargetMode="External"/><Relationship Id="rId5" Type="http://schemas.openxmlformats.org/officeDocument/2006/relationships/hyperlink" Target="http://www.deze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Miškejová</dc:creator>
  <cp:keywords/>
  <dc:description/>
  <cp:lastModifiedBy>Petra Miškejová</cp:lastModifiedBy>
  <cp:revision>27</cp:revision>
  <dcterms:created xsi:type="dcterms:W3CDTF">2021-08-30T16:45:00Z</dcterms:created>
  <dcterms:modified xsi:type="dcterms:W3CDTF">2021-09-01T14:17:00Z</dcterms:modified>
</cp:coreProperties>
</file>