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ECD8" w14:textId="7154CFEE" w:rsidR="00B23B01" w:rsidRPr="00B95D3F" w:rsidRDefault="00B23B01" w:rsidP="00B23B01">
      <w:pPr>
        <w:jc w:val="both"/>
        <w:rPr>
          <w:rFonts w:cstheme="minorHAnsi"/>
          <w:b/>
          <w:bCs/>
          <w:sz w:val="40"/>
          <w:szCs w:val="40"/>
          <w:lang w:val="en-US"/>
        </w:rPr>
      </w:pPr>
    </w:p>
    <w:p w14:paraId="146AA04A" w14:textId="77777777" w:rsidR="00B23B01" w:rsidRPr="00B95D3F" w:rsidRDefault="00B23B01" w:rsidP="00B23B01">
      <w:pPr>
        <w:jc w:val="both"/>
        <w:rPr>
          <w:rFonts w:cstheme="minorHAnsi"/>
          <w:b/>
          <w:bCs/>
          <w:sz w:val="40"/>
          <w:szCs w:val="40"/>
        </w:rPr>
      </w:pPr>
    </w:p>
    <w:p w14:paraId="1DA079EB" w14:textId="77777777" w:rsidR="00B23B01" w:rsidRPr="00B95D3F" w:rsidRDefault="00B23B01" w:rsidP="00B23B01">
      <w:pPr>
        <w:jc w:val="both"/>
        <w:rPr>
          <w:rFonts w:cstheme="minorHAnsi"/>
          <w:b/>
          <w:bCs/>
          <w:sz w:val="40"/>
          <w:szCs w:val="40"/>
        </w:rPr>
      </w:pPr>
    </w:p>
    <w:p w14:paraId="2011E68D" w14:textId="77777777" w:rsidR="00B23B01" w:rsidRPr="00B95D3F" w:rsidRDefault="00B23B01" w:rsidP="00B23B01">
      <w:pPr>
        <w:jc w:val="both"/>
        <w:rPr>
          <w:rFonts w:cstheme="minorHAnsi"/>
          <w:b/>
          <w:bCs/>
          <w:sz w:val="40"/>
          <w:szCs w:val="40"/>
        </w:rPr>
      </w:pPr>
    </w:p>
    <w:p w14:paraId="7E9692BA" w14:textId="77777777" w:rsidR="00B23B01" w:rsidRPr="00B95D3F" w:rsidRDefault="00B23B01" w:rsidP="00B23B01">
      <w:pPr>
        <w:jc w:val="both"/>
        <w:rPr>
          <w:rFonts w:cstheme="minorHAnsi"/>
          <w:b/>
          <w:bCs/>
          <w:sz w:val="40"/>
          <w:szCs w:val="40"/>
        </w:rPr>
      </w:pPr>
    </w:p>
    <w:p w14:paraId="030C861E" w14:textId="77777777" w:rsidR="00B23B01" w:rsidRPr="00B95D3F" w:rsidRDefault="00B23B01" w:rsidP="00B23B01">
      <w:pPr>
        <w:jc w:val="both"/>
        <w:rPr>
          <w:rFonts w:cstheme="minorHAnsi"/>
          <w:b/>
          <w:bCs/>
          <w:sz w:val="40"/>
          <w:szCs w:val="40"/>
        </w:rPr>
      </w:pPr>
    </w:p>
    <w:p w14:paraId="3949E153" w14:textId="3EA1D3A4" w:rsidR="00B23B01" w:rsidRPr="00B95D3F" w:rsidRDefault="00B23B01" w:rsidP="00B23B01">
      <w:pPr>
        <w:jc w:val="both"/>
        <w:rPr>
          <w:rFonts w:cstheme="minorHAnsi"/>
          <w:sz w:val="40"/>
          <w:szCs w:val="40"/>
          <w:lang w:val="en-GB"/>
        </w:rPr>
      </w:pPr>
      <w:r w:rsidRPr="00B95D3F">
        <w:rPr>
          <w:rFonts w:cstheme="minorHAnsi"/>
          <w:b/>
          <w:bCs/>
          <w:sz w:val="40"/>
          <w:szCs w:val="40"/>
        </w:rPr>
        <w:t>Přehled možností vizuální reprezentace virtuálních prostorů a avatarů s ohledem k jejich úrovni detailů</w:t>
      </w:r>
    </w:p>
    <w:p w14:paraId="62560232" w14:textId="4DDC669A" w:rsidR="00B23B01" w:rsidRPr="00B95D3F" w:rsidRDefault="00B23B01" w:rsidP="00B23B01">
      <w:pPr>
        <w:jc w:val="both"/>
        <w:rPr>
          <w:rFonts w:cstheme="minorHAnsi"/>
          <w:sz w:val="28"/>
          <w:szCs w:val="28"/>
          <w:lang w:val="en-GB"/>
        </w:rPr>
      </w:pPr>
      <w:r w:rsidRPr="00B95D3F">
        <w:rPr>
          <w:rFonts w:cstheme="minorHAnsi"/>
          <w:noProof/>
          <w:sz w:val="28"/>
          <w:szCs w:val="28"/>
          <w:lang w:val="en-GB"/>
        </w:rPr>
        <w:drawing>
          <wp:inline distT="0" distB="0" distL="0" distR="0" wp14:anchorId="27F3B7DC" wp14:editId="460D6530">
            <wp:extent cx="5753100" cy="3619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183A" w14:textId="3AC01091" w:rsidR="00B23B01" w:rsidRPr="00B95D3F" w:rsidRDefault="00B23B01" w:rsidP="00B23B01">
      <w:pPr>
        <w:jc w:val="both"/>
        <w:rPr>
          <w:rFonts w:cstheme="minorHAnsi"/>
          <w:sz w:val="28"/>
          <w:szCs w:val="28"/>
          <w:lang w:val="en-GB"/>
        </w:rPr>
      </w:pPr>
    </w:p>
    <w:p w14:paraId="2A71174D" w14:textId="77777777" w:rsidR="00B23B01" w:rsidRPr="00B95D3F" w:rsidRDefault="00B23B01" w:rsidP="00B23B01">
      <w:pPr>
        <w:jc w:val="both"/>
        <w:rPr>
          <w:rFonts w:cstheme="minorHAnsi"/>
          <w:sz w:val="28"/>
          <w:szCs w:val="28"/>
          <w:lang w:val="en-GB"/>
        </w:rPr>
      </w:pPr>
    </w:p>
    <w:p w14:paraId="4F97C195" w14:textId="77777777" w:rsidR="00B23B01" w:rsidRPr="00B95D3F" w:rsidRDefault="00B23B01" w:rsidP="00B23B01">
      <w:pPr>
        <w:jc w:val="both"/>
        <w:rPr>
          <w:rFonts w:cstheme="minorHAnsi"/>
          <w:sz w:val="28"/>
          <w:szCs w:val="28"/>
          <w:lang w:val="en-GB"/>
        </w:rPr>
      </w:pPr>
    </w:p>
    <w:p w14:paraId="4D8D86E4" w14:textId="77777777" w:rsidR="00B23B01" w:rsidRPr="00B95D3F" w:rsidRDefault="00B23B01" w:rsidP="00B23B01">
      <w:pPr>
        <w:jc w:val="both"/>
        <w:rPr>
          <w:rFonts w:cstheme="minorHAnsi"/>
          <w:sz w:val="28"/>
          <w:szCs w:val="28"/>
          <w:lang w:val="en-GB"/>
        </w:rPr>
      </w:pPr>
    </w:p>
    <w:p w14:paraId="497CAD7F" w14:textId="77777777" w:rsidR="00B23B01" w:rsidRPr="00846B01" w:rsidRDefault="00B23B01" w:rsidP="00B23B01">
      <w:pPr>
        <w:jc w:val="both"/>
        <w:rPr>
          <w:rFonts w:cstheme="minorHAnsi"/>
          <w:sz w:val="28"/>
          <w:szCs w:val="28"/>
        </w:rPr>
      </w:pPr>
    </w:p>
    <w:p w14:paraId="4F18C4B7" w14:textId="77777777" w:rsidR="00B23B01" w:rsidRPr="00B95D3F" w:rsidRDefault="00B23B01" w:rsidP="00B23B01">
      <w:pPr>
        <w:jc w:val="both"/>
        <w:rPr>
          <w:rFonts w:cstheme="minorHAnsi"/>
          <w:sz w:val="28"/>
          <w:szCs w:val="28"/>
        </w:rPr>
      </w:pPr>
      <w:r w:rsidRPr="00B95D3F">
        <w:rPr>
          <w:rFonts w:cstheme="minorHAnsi"/>
          <w:b/>
          <w:bCs/>
          <w:sz w:val="28"/>
          <w:szCs w:val="28"/>
        </w:rPr>
        <w:t>Zpracovala:</w:t>
      </w:r>
      <w:r w:rsidRPr="00B95D3F">
        <w:rPr>
          <w:rFonts w:cstheme="minorHAnsi"/>
          <w:sz w:val="28"/>
          <w:szCs w:val="28"/>
        </w:rPr>
        <w:t xml:space="preserve"> Ing. arch. Vasilisa Supranovich</w:t>
      </w:r>
    </w:p>
    <w:p w14:paraId="52D1386B" w14:textId="187267ED" w:rsidR="00B3158E" w:rsidRPr="00B95D3F" w:rsidRDefault="00B23B01" w:rsidP="00973E26">
      <w:pPr>
        <w:jc w:val="both"/>
        <w:rPr>
          <w:rFonts w:cstheme="minorHAnsi"/>
          <w:sz w:val="32"/>
          <w:szCs w:val="32"/>
        </w:rPr>
      </w:pPr>
      <w:proofErr w:type="gramStart"/>
      <w:r w:rsidRPr="00B95D3F">
        <w:rPr>
          <w:rFonts w:cstheme="minorHAnsi"/>
          <w:b/>
          <w:bCs/>
          <w:sz w:val="28"/>
          <w:szCs w:val="28"/>
        </w:rPr>
        <w:t>Školitel:</w:t>
      </w:r>
      <w:r w:rsidRPr="00B95D3F">
        <w:rPr>
          <w:rFonts w:cstheme="minorHAnsi"/>
          <w:sz w:val="28"/>
          <w:szCs w:val="28"/>
        </w:rPr>
        <w:t xml:space="preserve"> </w:t>
      </w:r>
      <w:r w:rsidR="0067180B" w:rsidRPr="00B95D3F">
        <w:rPr>
          <w:rFonts w:cstheme="minorHAnsi"/>
          <w:sz w:val="28"/>
          <w:szCs w:val="28"/>
          <w:lang w:val="en-US"/>
        </w:rPr>
        <w:t xml:space="preserve">  </w:t>
      </w:r>
      <w:proofErr w:type="gramEnd"/>
      <w:r w:rsidR="0067180B" w:rsidRPr="00B95D3F">
        <w:rPr>
          <w:rFonts w:cstheme="minorHAnsi"/>
          <w:sz w:val="28"/>
          <w:szCs w:val="28"/>
          <w:lang w:val="en-US"/>
        </w:rPr>
        <w:t xml:space="preserve">    </w:t>
      </w:r>
      <w:r w:rsidRPr="00B95D3F">
        <w:rPr>
          <w:rFonts w:cstheme="minorHAnsi"/>
          <w:sz w:val="28"/>
          <w:szCs w:val="28"/>
        </w:rPr>
        <w:t xml:space="preserve">Ing. Arch. Lukáš </w:t>
      </w:r>
      <w:proofErr w:type="spellStart"/>
      <w:r w:rsidRPr="00B95D3F">
        <w:rPr>
          <w:rFonts w:cstheme="minorHAnsi"/>
          <w:sz w:val="28"/>
          <w:szCs w:val="28"/>
        </w:rPr>
        <w:t>Kurilla</w:t>
      </w:r>
      <w:proofErr w:type="spellEnd"/>
      <w:r w:rsidRPr="00B95D3F">
        <w:rPr>
          <w:rFonts w:cstheme="minorHAnsi"/>
          <w:sz w:val="28"/>
          <w:szCs w:val="28"/>
        </w:rPr>
        <w:t>, Ph.D</w:t>
      </w:r>
    </w:p>
    <w:p w14:paraId="01CD725F" w14:textId="77777777" w:rsidR="00A813E8" w:rsidRPr="00B95D3F" w:rsidRDefault="00A813E8" w:rsidP="00507ADA">
      <w:pPr>
        <w:jc w:val="both"/>
        <w:rPr>
          <w:b/>
          <w:bCs/>
          <w:sz w:val="24"/>
          <w:szCs w:val="24"/>
        </w:rPr>
      </w:pPr>
    </w:p>
    <w:p w14:paraId="18E97958" w14:textId="59C1FB2A" w:rsidR="00B3158E" w:rsidRPr="00846B01" w:rsidRDefault="00B3158E" w:rsidP="00507ADA">
      <w:pPr>
        <w:jc w:val="both"/>
        <w:rPr>
          <w:b/>
          <w:bCs/>
          <w:sz w:val="24"/>
          <w:szCs w:val="24"/>
          <w:u w:val="single"/>
        </w:rPr>
      </w:pPr>
      <w:r w:rsidRPr="00846B01">
        <w:rPr>
          <w:b/>
          <w:bCs/>
          <w:sz w:val="24"/>
          <w:szCs w:val="24"/>
          <w:u w:val="single"/>
        </w:rPr>
        <w:lastRenderedPageBreak/>
        <w:t>Ú</w:t>
      </w:r>
      <w:r w:rsidR="00507ADA" w:rsidRPr="00846B01">
        <w:rPr>
          <w:b/>
          <w:bCs/>
          <w:sz w:val="24"/>
          <w:szCs w:val="24"/>
          <w:u w:val="single"/>
        </w:rPr>
        <w:t>vod</w:t>
      </w:r>
      <w:r w:rsidRPr="00846B01">
        <w:rPr>
          <w:b/>
          <w:bCs/>
          <w:sz w:val="24"/>
          <w:szCs w:val="24"/>
          <w:u w:val="single"/>
        </w:rPr>
        <w:t xml:space="preserve">. </w:t>
      </w:r>
      <w:r w:rsidR="002521BA" w:rsidRPr="00846B01">
        <w:rPr>
          <w:b/>
          <w:bCs/>
          <w:sz w:val="24"/>
          <w:szCs w:val="24"/>
          <w:u w:val="single"/>
        </w:rPr>
        <w:t>F</w:t>
      </w:r>
      <w:r w:rsidR="00507ADA" w:rsidRPr="00846B01">
        <w:rPr>
          <w:b/>
          <w:bCs/>
          <w:sz w:val="24"/>
          <w:szCs w:val="24"/>
          <w:u w:val="single"/>
        </w:rPr>
        <w:t>aktory ovlivňující ponoření do</w:t>
      </w:r>
      <w:r w:rsidRPr="00846B01">
        <w:rPr>
          <w:b/>
          <w:bCs/>
          <w:sz w:val="24"/>
          <w:szCs w:val="24"/>
          <w:u w:val="single"/>
        </w:rPr>
        <w:t xml:space="preserve"> VR. </w:t>
      </w:r>
      <w:proofErr w:type="spellStart"/>
      <w:r w:rsidR="00507ADA" w:rsidRPr="00846B01">
        <w:rPr>
          <w:b/>
          <w:bCs/>
          <w:sz w:val="24"/>
          <w:szCs w:val="24"/>
          <w:u w:val="single"/>
        </w:rPr>
        <w:t>Imerzivita</w:t>
      </w:r>
      <w:proofErr w:type="spellEnd"/>
      <w:r w:rsidRPr="00846B01">
        <w:rPr>
          <w:b/>
          <w:bCs/>
          <w:sz w:val="24"/>
          <w:szCs w:val="24"/>
          <w:u w:val="single"/>
        </w:rPr>
        <w:t xml:space="preserve"> VR.</w:t>
      </w:r>
    </w:p>
    <w:p w14:paraId="4FE0EB53" w14:textId="3FB1351D" w:rsidR="00B3158E" w:rsidRPr="00B95D3F" w:rsidRDefault="00B3158E" w:rsidP="00507ADA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 xml:space="preserve">Paralelně s rozvojem moderních technologií se rozvíjí i grafické charakteristiky her a filmů. Místo </w:t>
      </w:r>
      <w:proofErr w:type="spellStart"/>
      <w:r w:rsidRPr="00B95D3F">
        <w:rPr>
          <w:sz w:val="24"/>
          <w:szCs w:val="24"/>
        </w:rPr>
        <w:t>pixelovaných</w:t>
      </w:r>
      <w:proofErr w:type="spellEnd"/>
      <w:r w:rsidRPr="00B95D3F">
        <w:rPr>
          <w:sz w:val="24"/>
          <w:szCs w:val="24"/>
        </w:rPr>
        <w:t xml:space="preserve"> obrazů se objevují hyperrealistické scény. Úroveň detailizace se stává tak vysokou, že je nutné s ní pracovat velmi opatrně. Stačí jeden špatně animovaný pohyb nebo špatně vytvořená textura a pocit ponoření uživatele</w:t>
      </w:r>
      <w:r w:rsidR="002521BA" w:rsidRPr="00B95D3F">
        <w:rPr>
          <w:sz w:val="24"/>
          <w:szCs w:val="24"/>
        </w:rPr>
        <w:t xml:space="preserve"> do</w:t>
      </w:r>
      <w:r w:rsidRPr="00B95D3F">
        <w:rPr>
          <w:sz w:val="24"/>
          <w:szCs w:val="24"/>
        </w:rPr>
        <w:t xml:space="preserve"> VR se vytrácí.</w:t>
      </w:r>
    </w:p>
    <w:p w14:paraId="5188E4D4" w14:textId="3331A52E" w:rsidR="00B3158E" w:rsidRPr="00B95D3F" w:rsidRDefault="00B3158E" w:rsidP="00CE4F1B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>Ponořením se do virtuální reality se rozumí vnímání fyzické přítomnosti v nefyzickém světě, je to stav, kdy si uživatel přestává uvědomovat, že se vlastně nachází ve virtuálním prostředí. Pro vytvoření dojmu úplného ponoření je nutné, aby všech 5 smyslů vnímalo digitální prostředí jako skutečné.</w:t>
      </w:r>
      <w:r w:rsidR="00CE4F1B" w:rsidRPr="00B95D3F">
        <w:rPr>
          <w:sz w:val="24"/>
          <w:szCs w:val="24"/>
        </w:rPr>
        <w:t xml:space="preserve"> </w:t>
      </w:r>
      <w:r w:rsidR="007F6771" w:rsidRPr="00B95D3F">
        <w:rPr>
          <w:sz w:val="24"/>
          <w:szCs w:val="24"/>
        </w:rPr>
        <w:t>V</w:t>
      </w:r>
      <w:r w:rsidRPr="00B95D3F">
        <w:rPr>
          <w:sz w:val="24"/>
          <w:szCs w:val="24"/>
        </w:rPr>
        <w:t>izuální obraz</w:t>
      </w:r>
      <w:r w:rsidR="007F6771" w:rsidRPr="00B95D3F">
        <w:rPr>
          <w:sz w:val="24"/>
          <w:szCs w:val="24"/>
        </w:rPr>
        <w:t xml:space="preserve"> a simulace</w:t>
      </w:r>
      <w:r w:rsidRPr="00B95D3F">
        <w:rPr>
          <w:sz w:val="24"/>
          <w:szCs w:val="24"/>
        </w:rPr>
        <w:t xml:space="preserve"> zvuku, hmatu, chuti a vůně mají zásadní vliv na vnímání </w:t>
      </w:r>
      <w:proofErr w:type="spellStart"/>
      <w:r w:rsidRPr="00B95D3F">
        <w:rPr>
          <w:sz w:val="24"/>
          <w:szCs w:val="24"/>
        </w:rPr>
        <w:t>imerzivního</w:t>
      </w:r>
      <w:proofErr w:type="spellEnd"/>
      <w:r w:rsidRPr="00B95D3F">
        <w:rPr>
          <w:sz w:val="24"/>
          <w:szCs w:val="24"/>
        </w:rPr>
        <w:t xml:space="preserve"> virtuálního prostředí.</w:t>
      </w:r>
    </w:p>
    <w:p w14:paraId="0BBF78EE" w14:textId="129A9807" w:rsidR="00B3158E" w:rsidRPr="00B95D3F" w:rsidRDefault="00B3158E" w:rsidP="00507ADA">
      <w:pPr>
        <w:ind w:firstLine="708"/>
        <w:jc w:val="both"/>
        <w:rPr>
          <w:sz w:val="24"/>
          <w:szCs w:val="24"/>
        </w:rPr>
      </w:pPr>
      <w:proofErr w:type="spellStart"/>
      <w:r w:rsidRPr="00B95D3F">
        <w:rPr>
          <w:sz w:val="24"/>
          <w:szCs w:val="24"/>
        </w:rPr>
        <w:t>Imerzivita</w:t>
      </w:r>
      <w:proofErr w:type="spellEnd"/>
      <w:r w:rsidRPr="00B95D3F">
        <w:rPr>
          <w:sz w:val="24"/>
          <w:szCs w:val="24"/>
        </w:rPr>
        <w:t xml:space="preserve"> (</w:t>
      </w:r>
      <w:proofErr w:type="spellStart"/>
      <w:r w:rsidRPr="00B95D3F">
        <w:rPr>
          <w:sz w:val="24"/>
          <w:szCs w:val="24"/>
        </w:rPr>
        <w:t>imersiv</w:t>
      </w:r>
      <w:r w:rsidR="009F5178" w:rsidRPr="00B95D3F">
        <w:rPr>
          <w:sz w:val="24"/>
          <w:szCs w:val="24"/>
        </w:rPr>
        <w:t>ní</w:t>
      </w:r>
      <w:proofErr w:type="spellEnd"/>
      <w:r w:rsidRPr="00B95D3F">
        <w:rPr>
          <w:sz w:val="24"/>
          <w:szCs w:val="24"/>
        </w:rPr>
        <w:t xml:space="preserve"> - „vytváře</w:t>
      </w:r>
      <w:r w:rsidR="009F5178" w:rsidRPr="00B95D3F">
        <w:rPr>
          <w:sz w:val="24"/>
          <w:szCs w:val="24"/>
        </w:rPr>
        <w:t>jící</w:t>
      </w:r>
      <w:r w:rsidRPr="00B95D3F">
        <w:rPr>
          <w:sz w:val="24"/>
          <w:szCs w:val="24"/>
        </w:rPr>
        <w:t xml:space="preserve"> efekt</w:t>
      </w:r>
      <w:r w:rsidR="009F5178" w:rsidRPr="00B95D3F">
        <w:rPr>
          <w:sz w:val="24"/>
          <w:szCs w:val="24"/>
        </w:rPr>
        <w:t xml:space="preserve"> ponoření</w:t>
      </w:r>
      <w:r w:rsidRPr="00B95D3F">
        <w:rPr>
          <w:sz w:val="24"/>
          <w:szCs w:val="24"/>
        </w:rPr>
        <w:t xml:space="preserve">, </w:t>
      </w:r>
      <w:r w:rsidR="009F5178" w:rsidRPr="00B95D3F">
        <w:rPr>
          <w:sz w:val="24"/>
          <w:szCs w:val="24"/>
        </w:rPr>
        <w:t>vtažení</w:t>
      </w:r>
      <w:r w:rsidRPr="00B95D3F">
        <w:rPr>
          <w:sz w:val="24"/>
          <w:szCs w:val="24"/>
        </w:rPr>
        <w:t>“) je obvykle definována jako ponoření do určitých, uměle vytvořených podmínek.</w:t>
      </w:r>
    </w:p>
    <w:p w14:paraId="15D183BC" w14:textId="39C89978" w:rsidR="009F5178" w:rsidRPr="00B95D3F" w:rsidRDefault="00B3158E" w:rsidP="00507ADA">
      <w:pPr>
        <w:ind w:firstLine="708"/>
        <w:jc w:val="both"/>
        <w:rPr>
          <w:sz w:val="24"/>
          <w:szCs w:val="24"/>
        </w:rPr>
      </w:pPr>
      <w:proofErr w:type="spellStart"/>
      <w:r w:rsidRPr="00B95D3F">
        <w:rPr>
          <w:sz w:val="24"/>
          <w:szCs w:val="24"/>
        </w:rPr>
        <w:t>Imerz</w:t>
      </w:r>
      <w:r w:rsidR="009F5178" w:rsidRPr="00B95D3F">
        <w:rPr>
          <w:sz w:val="24"/>
          <w:szCs w:val="24"/>
        </w:rPr>
        <w:t>ivní</w:t>
      </w:r>
      <w:proofErr w:type="spellEnd"/>
      <w:r w:rsidRPr="00B95D3F">
        <w:rPr>
          <w:sz w:val="24"/>
          <w:szCs w:val="24"/>
        </w:rPr>
        <w:t xml:space="preserve"> virtuální realita je zobrazení umělého prostředí, které uživatelům přesvědčivým způsobem nahrazuje prostředí</w:t>
      </w:r>
      <w:r w:rsidR="00A516E8" w:rsidRPr="00B95D3F">
        <w:rPr>
          <w:sz w:val="24"/>
          <w:szCs w:val="24"/>
        </w:rPr>
        <w:t xml:space="preserve"> reálné</w:t>
      </w:r>
      <w:r w:rsidRPr="00B95D3F">
        <w:rPr>
          <w:sz w:val="24"/>
          <w:szCs w:val="24"/>
        </w:rPr>
        <w:t>.</w:t>
      </w:r>
    </w:p>
    <w:p w14:paraId="5ABCEEBC" w14:textId="062B75E9" w:rsidR="00B3158E" w:rsidRPr="00B95D3F" w:rsidRDefault="00B3158E" w:rsidP="00507ADA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>V</w:t>
      </w:r>
      <w:r w:rsidR="009F5178" w:rsidRPr="00B95D3F">
        <w:rPr>
          <w:sz w:val="24"/>
          <w:szCs w:val="24"/>
        </w:rPr>
        <w:t> současné době jsou v rámci vývoje</w:t>
      </w:r>
      <w:r w:rsidRPr="00B95D3F">
        <w:rPr>
          <w:sz w:val="24"/>
          <w:szCs w:val="24"/>
        </w:rPr>
        <w:t xml:space="preserve"> </w:t>
      </w:r>
      <w:proofErr w:type="spellStart"/>
      <w:r w:rsidR="009F5178" w:rsidRPr="00B95D3F">
        <w:rPr>
          <w:sz w:val="24"/>
          <w:szCs w:val="24"/>
        </w:rPr>
        <w:t>imerzivních</w:t>
      </w:r>
      <w:proofErr w:type="spellEnd"/>
      <w:r w:rsidRPr="00B95D3F">
        <w:rPr>
          <w:sz w:val="24"/>
          <w:szCs w:val="24"/>
        </w:rPr>
        <w:t xml:space="preserve"> technologií VR </w:t>
      </w:r>
      <w:r w:rsidR="009F5178" w:rsidRPr="00B95D3F">
        <w:rPr>
          <w:sz w:val="24"/>
          <w:szCs w:val="24"/>
        </w:rPr>
        <w:t>využívány</w:t>
      </w:r>
      <w:r w:rsidRPr="00B95D3F">
        <w:rPr>
          <w:sz w:val="24"/>
          <w:szCs w:val="24"/>
        </w:rPr>
        <w:t xml:space="preserve"> pouze 2 smysly z 5 –</w:t>
      </w:r>
      <w:r w:rsidR="009F5178" w:rsidRPr="00B95D3F">
        <w:rPr>
          <w:sz w:val="24"/>
          <w:szCs w:val="24"/>
        </w:rPr>
        <w:t xml:space="preserve"> </w:t>
      </w:r>
      <w:r w:rsidRPr="00B95D3F">
        <w:rPr>
          <w:sz w:val="24"/>
          <w:szCs w:val="24"/>
        </w:rPr>
        <w:t xml:space="preserve">zrak a sluch. Uživatel virtualitu vidí, </w:t>
      </w:r>
      <w:proofErr w:type="gramStart"/>
      <w:r w:rsidRPr="00B95D3F">
        <w:rPr>
          <w:sz w:val="24"/>
          <w:szCs w:val="24"/>
        </w:rPr>
        <w:t>slyší</w:t>
      </w:r>
      <w:proofErr w:type="gramEnd"/>
      <w:r w:rsidRPr="00B95D3F">
        <w:rPr>
          <w:sz w:val="24"/>
          <w:szCs w:val="24"/>
        </w:rPr>
        <w:t xml:space="preserve"> a ve vzácných případech i cítí hmatem.</w:t>
      </w:r>
    </w:p>
    <w:p w14:paraId="5F8F87FA" w14:textId="4ACC8871" w:rsidR="00507ADA" w:rsidRPr="00846B01" w:rsidRDefault="00B3158E" w:rsidP="00846B01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>Vývojáři virtuální reality se každý</w:t>
      </w:r>
      <w:r w:rsidR="009F5178" w:rsidRPr="00B95D3F">
        <w:rPr>
          <w:sz w:val="24"/>
          <w:szCs w:val="24"/>
        </w:rPr>
        <w:t>m</w:t>
      </w:r>
      <w:r w:rsidRPr="00B95D3F">
        <w:rPr>
          <w:sz w:val="24"/>
          <w:szCs w:val="24"/>
        </w:rPr>
        <w:t xml:space="preserve"> rok</w:t>
      </w:r>
      <w:r w:rsidR="009F5178" w:rsidRPr="00B95D3F">
        <w:rPr>
          <w:sz w:val="24"/>
          <w:szCs w:val="24"/>
        </w:rPr>
        <w:t>em</w:t>
      </w:r>
      <w:r w:rsidRPr="00B95D3F">
        <w:rPr>
          <w:sz w:val="24"/>
          <w:szCs w:val="24"/>
        </w:rPr>
        <w:t xml:space="preserve"> </w:t>
      </w:r>
      <w:proofErr w:type="gramStart"/>
      <w:r w:rsidRPr="00B95D3F">
        <w:rPr>
          <w:sz w:val="24"/>
          <w:szCs w:val="24"/>
        </w:rPr>
        <w:t>snaží</w:t>
      </w:r>
      <w:proofErr w:type="gramEnd"/>
      <w:r w:rsidRPr="00B95D3F">
        <w:rPr>
          <w:sz w:val="24"/>
          <w:szCs w:val="24"/>
        </w:rPr>
        <w:t xml:space="preserve"> rozšířit počet smyslů vnímajících virtuální prostředí a zároveň zvýšit </w:t>
      </w:r>
      <w:proofErr w:type="spellStart"/>
      <w:r w:rsidR="009F5178" w:rsidRPr="00B95D3F">
        <w:rPr>
          <w:sz w:val="24"/>
          <w:szCs w:val="24"/>
        </w:rPr>
        <w:t>imerzivitu</w:t>
      </w:r>
      <w:proofErr w:type="spellEnd"/>
      <w:r w:rsidRPr="00B95D3F">
        <w:rPr>
          <w:sz w:val="24"/>
          <w:szCs w:val="24"/>
        </w:rPr>
        <w:t xml:space="preserve"> prostorů</w:t>
      </w:r>
      <w:r w:rsidR="00EC0F56" w:rsidRPr="00B95D3F">
        <w:rPr>
          <w:sz w:val="24"/>
          <w:szCs w:val="24"/>
        </w:rPr>
        <w:t xml:space="preserve"> virtuální reality</w:t>
      </w:r>
      <w:r w:rsidRPr="00B95D3F">
        <w:rPr>
          <w:sz w:val="24"/>
          <w:szCs w:val="24"/>
        </w:rPr>
        <w:t>. Například vědci z Univer</w:t>
      </w:r>
      <w:r w:rsidR="009F5178" w:rsidRPr="00B95D3F">
        <w:rPr>
          <w:sz w:val="24"/>
          <w:szCs w:val="24"/>
        </w:rPr>
        <w:t>z</w:t>
      </w:r>
      <w:r w:rsidRPr="00B95D3F">
        <w:rPr>
          <w:sz w:val="24"/>
          <w:szCs w:val="24"/>
        </w:rPr>
        <w:t xml:space="preserve">ity </w:t>
      </w:r>
      <w:r w:rsidR="009F5178" w:rsidRPr="00B95D3F">
        <w:rPr>
          <w:sz w:val="24"/>
          <w:szCs w:val="24"/>
        </w:rPr>
        <w:t>aplikovaných věd</w:t>
      </w:r>
      <w:r w:rsidRPr="00B95D3F">
        <w:rPr>
          <w:sz w:val="24"/>
          <w:szCs w:val="24"/>
        </w:rPr>
        <w:t xml:space="preserve"> v Rakousku odhalili masku nazvanou </w:t>
      </w:r>
      <w:proofErr w:type="spellStart"/>
      <w:r w:rsidRPr="00B95D3F">
        <w:rPr>
          <w:sz w:val="24"/>
          <w:szCs w:val="24"/>
        </w:rPr>
        <w:t>AirRes</w:t>
      </w:r>
      <w:proofErr w:type="spellEnd"/>
      <w:r w:rsidRPr="00B95D3F">
        <w:rPr>
          <w:sz w:val="24"/>
          <w:szCs w:val="24"/>
        </w:rPr>
        <w:t xml:space="preserve">, která umožní zlepšit zážitek ve VR pomocí dechu uživatele. Maska zakrývá nos a ústa nositele, čímž simuluje dušení a nedostatek vzduchu. </w:t>
      </w:r>
      <w:r w:rsidR="009F5178" w:rsidRPr="00B95D3F">
        <w:rPr>
          <w:sz w:val="24"/>
          <w:szCs w:val="24"/>
        </w:rPr>
        <w:t>A</w:t>
      </w:r>
      <w:r w:rsidRPr="00B95D3F">
        <w:rPr>
          <w:sz w:val="24"/>
          <w:szCs w:val="24"/>
        </w:rPr>
        <w:t xml:space="preserve">utoři </w:t>
      </w:r>
      <w:r w:rsidR="009F5178" w:rsidRPr="00B95D3F">
        <w:rPr>
          <w:sz w:val="24"/>
          <w:szCs w:val="24"/>
        </w:rPr>
        <w:t>masky ji</w:t>
      </w:r>
      <w:r w:rsidRPr="00B95D3F">
        <w:rPr>
          <w:sz w:val="24"/>
          <w:szCs w:val="24"/>
        </w:rPr>
        <w:t xml:space="preserve"> </w:t>
      </w:r>
      <w:r w:rsidR="009F5178" w:rsidRPr="00B95D3F">
        <w:rPr>
          <w:sz w:val="24"/>
          <w:szCs w:val="24"/>
        </w:rPr>
        <w:t>používají</w:t>
      </w:r>
      <w:r w:rsidRPr="00B95D3F">
        <w:rPr>
          <w:sz w:val="24"/>
          <w:szCs w:val="24"/>
        </w:rPr>
        <w:t xml:space="preserve"> jako </w:t>
      </w:r>
      <w:r w:rsidR="009F5178" w:rsidRPr="00B95D3F">
        <w:rPr>
          <w:sz w:val="24"/>
          <w:szCs w:val="24"/>
        </w:rPr>
        <w:t>pomůcku</w:t>
      </w:r>
      <w:r w:rsidRPr="00B95D3F">
        <w:rPr>
          <w:sz w:val="24"/>
          <w:szCs w:val="24"/>
        </w:rPr>
        <w:t xml:space="preserve"> pro výcvik hasičů – </w:t>
      </w:r>
      <w:r w:rsidR="009F5178" w:rsidRPr="00B95D3F">
        <w:rPr>
          <w:sz w:val="24"/>
          <w:szCs w:val="24"/>
        </w:rPr>
        <w:t>s její pomocí lze</w:t>
      </w:r>
      <w:r w:rsidRPr="00B95D3F">
        <w:rPr>
          <w:sz w:val="24"/>
          <w:szCs w:val="24"/>
        </w:rPr>
        <w:t xml:space="preserve"> simulovat kouř a nedostatek kyslíku.</w:t>
      </w:r>
      <w:r w:rsidR="009F5178" w:rsidRPr="00B95D3F">
        <w:rPr>
          <w:sz w:val="24"/>
          <w:szCs w:val="24"/>
        </w:rPr>
        <w:t xml:space="preserve"> </w:t>
      </w:r>
      <w:r w:rsidR="00A516E8" w:rsidRPr="00B95D3F">
        <w:rPr>
          <w:sz w:val="24"/>
          <w:szCs w:val="24"/>
        </w:rPr>
        <w:t>Dalším příkladem také může být</w:t>
      </w:r>
      <w:r w:rsidRPr="00B95D3F">
        <w:rPr>
          <w:sz w:val="24"/>
          <w:szCs w:val="24"/>
        </w:rPr>
        <w:t xml:space="preserve"> Carnegie </w:t>
      </w:r>
      <w:proofErr w:type="spellStart"/>
      <w:r w:rsidRPr="00B95D3F">
        <w:rPr>
          <w:sz w:val="24"/>
          <w:szCs w:val="24"/>
        </w:rPr>
        <w:t>Mellon</w:t>
      </w:r>
      <w:proofErr w:type="spellEnd"/>
      <w:r w:rsidRPr="00B95D3F">
        <w:rPr>
          <w:sz w:val="24"/>
          <w:szCs w:val="24"/>
        </w:rPr>
        <w:t xml:space="preserve"> University</w:t>
      </w:r>
      <w:r w:rsidR="00A516E8" w:rsidRPr="00B95D3F">
        <w:rPr>
          <w:sz w:val="24"/>
          <w:szCs w:val="24"/>
        </w:rPr>
        <w:t>, která</w:t>
      </w:r>
      <w:r w:rsidRPr="00B95D3F">
        <w:rPr>
          <w:sz w:val="24"/>
          <w:szCs w:val="24"/>
        </w:rPr>
        <w:t xml:space="preserve"> představila nástroj</w:t>
      </w:r>
      <w:r w:rsidR="00A516E8" w:rsidRPr="00B95D3F">
        <w:rPr>
          <w:sz w:val="24"/>
          <w:szCs w:val="24"/>
        </w:rPr>
        <w:t xml:space="preserve"> pro ponoření do</w:t>
      </w:r>
      <w:r w:rsidRPr="00B95D3F">
        <w:rPr>
          <w:sz w:val="24"/>
          <w:szCs w:val="24"/>
        </w:rPr>
        <w:t xml:space="preserve"> virtuální reality vybaven</w:t>
      </w:r>
      <w:r w:rsidR="00A516E8" w:rsidRPr="00B95D3F">
        <w:rPr>
          <w:sz w:val="24"/>
          <w:szCs w:val="24"/>
        </w:rPr>
        <w:t>ý</w:t>
      </w:r>
      <w:r w:rsidRPr="00B95D3F">
        <w:rPr>
          <w:sz w:val="24"/>
          <w:szCs w:val="24"/>
        </w:rPr>
        <w:t xml:space="preserve"> řadou ultrazvukových měnič</w:t>
      </w:r>
      <w:r w:rsidR="00A516E8" w:rsidRPr="00B95D3F">
        <w:rPr>
          <w:sz w:val="24"/>
          <w:szCs w:val="24"/>
        </w:rPr>
        <w:t>ů</w:t>
      </w:r>
      <w:r w:rsidRPr="00B95D3F">
        <w:rPr>
          <w:sz w:val="24"/>
          <w:szCs w:val="24"/>
        </w:rPr>
        <w:t xml:space="preserve"> posílají</w:t>
      </w:r>
      <w:r w:rsidR="00A516E8" w:rsidRPr="00B95D3F">
        <w:rPr>
          <w:sz w:val="24"/>
          <w:szCs w:val="24"/>
        </w:rPr>
        <w:t>cích</w:t>
      </w:r>
      <w:r w:rsidRPr="00B95D3F">
        <w:rPr>
          <w:sz w:val="24"/>
          <w:szCs w:val="24"/>
        </w:rPr>
        <w:t xml:space="preserve"> akustickou energii do úst uživatele. Zařízení</w:t>
      </w:r>
      <w:r w:rsidR="00A516E8" w:rsidRPr="00B95D3F">
        <w:rPr>
          <w:sz w:val="24"/>
          <w:szCs w:val="24"/>
        </w:rPr>
        <w:t xml:space="preserve"> </w:t>
      </w:r>
      <w:r w:rsidR="00E258EE" w:rsidRPr="00B95D3F">
        <w:rPr>
          <w:sz w:val="24"/>
          <w:szCs w:val="24"/>
        </w:rPr>
        <w:t>tímto způsobem</w:t>
      </w:r>
      <w:r w:rsidRPr="00B95D3F">
        <w:rPr>
          <w:sz w:val="24"/>
          <w:szCs w:val="24"/>
        </w:rPr>
        <w:t xml:space="preserve"> </w:t>
      </w:r>
      <w:proofErr w:type="gramStart"/>
      <w:r w:rsidRPr="00B95D3F">
        <w:rPr>
          <w:sz w:val="24"/>
          <w:szCs w:val="24"/>
        </w:rPr>
        <w:t>vytváří</w:t>
      </w:r>
      <w:proofErr w:type="gramEnd"/>
      <w:r w:rsidRPr="00B95D3F">
        <w:rPr>
          <w:sz w:val="24"/>
          <w:szCs w:val="24"/>
        </w:rPr>
        <w:t xml:space="preserve"> haptickou </w:t>
      </w:r>
      <w:r w:rsidR="00A516E8" w:rsidRPr="00B95D3F">
        <w:rPr>
          <w:sz w:val="24"/>
          <w:szCs w:val="24"/>
        </w:rPr>
        <w:t>odezvu</w:t>
      </w:r>
      <w:r w:rsidRPr="00B95D3F">
        <w:rPr>
          <w:sz w:val="24"/>
          <w:szCs w:val="24"/>
        </w:rPr>
        <w:t xml:space="preserve"> a </w:t>
      </w:r>
      <w:r w:rsidR="00A516E8" w:rsidRPr="00B95D3F">
        <w:rPr>
          <w:sz w:val="24"/>
          <w:szCs w:val="24"/>
        </w:rPr>
        <w:t>umožňuje</w:t>
      </w:r>
      <w:r w:rsidRPr="00B95D3F">
        <w:rPr>
          <w:sz w:val="24"/>
          <w:szCs w:val="24"/>
        </w:rPr>
        <w:t xml:space="preserve"> posílat ultrazvukové pulsy </w:t>
      </w:r>
      <w:r w:rsidR="00A516E8" w:rsidRPr="00B95D3F">
        <w:rPr>
          <w:sz w:val="24"/>
          <w:szCs w:val="24"/>
        </w:rPr>
        <w:t>simulující</w:t>
      </w:r>
      <w:r w:rsidRPr="00B95D3F">
        <w:rPr>
          <w:sz w:val="24"/>
          <w:szCs w:val="24"/>
        </w:rPr>
        <w:t xml:space="preserve"> dotyk</w:t>
      </w:r>
      <w:r w:rsidR="00CE4F1B" w:rsidRPr="00B95D3F">
        <w:rPr>
          <w:sz w:val="24"/>
          <w:szCs w:val="24"/>
        </w:rPr>
        <w:t>y</w:t>
      </w:r>
      <w:r w:rsidRPr="00B95D3F">
        <w:rPr>
          <w:sz w:val="24"/>
          <w:szCs w:val="24"/>
        </w:rPr>
        <w:t>, puls</w:t>
      </w:r>
      <w:r w:rsidR="00CE4F1B" w:rsidRPr="00B95D3F">
        <w:rPr>
          <w:sz w:val="24"/>
          <w:szCs w:val="24"/>
        </w:rPr>
        <w:t xml:space="preserve">y </w:t>
      </w:r>
      <w:r w:rsidR="00A516E8" w:rsidRPr="00B95D3F">
        <w:rPr>
          <w:sz w:val="24"/>
          <w:szCs w:val="24"/>
        </w:rPr>
        <w:t>nebo</w:t>
      </w:r>
      <w:r w:rsidRPr="00B95D3F">
        <w:rPr>
          <w:sz w:val="24"/>
          <w:szCs w:val="24"/>
        </w:rPr>
        <w:t xml:space="preserve"> vibrac</w:t>
      </w:r>
      <w:r w:rsidR="00CE4F1B" w:rsidRPr="00B95D3F">
        <w:rPr>
          <w:sz w:val="24"/>
          <w:szCs w:val="24"/>
        </w:rPr>
        <w:t>e</w:t>
      </w:r>
      <w:r w:rsidRPr="00B95D3F">
        <w:rPr>
          <w:sz w:val="24"/>
          <w:szCs w:val="24"/>
        </w:rPr>
        <w:t>.</w:t>
      </w:r>
    </w:p>
    <w:p w14:paraId="12AF1780" w14:textId="569A9998" w:rsidR="00EB48B9" w:rsidRPr="00846B01" w:rsidRDefault="00EB48B9" w:rsidP="00507ADA">
      <w:pPr>
        <w:jc w:val="both"/>
        <w:rPr>
          <w:b/>
          <w:bCs/>
          <w:sz w:val="24"/>
          <w:szCs w:val="24"/>
          <w:u w:val="single"/>
        </w:rPr>
      </w:pPr>
      <w:r w:rsidRPr="00846B01">
        <w:rPr>
          <w:b/>
          <w:bCs/>
          <w:sz w:val="24"/>
          <w:szCs w:val="24"/>
          <w:u w:val="single"/>
        </w:rPr>
        <w:t>V</w:t>
      </w:r>
      <w:r w:rsidR="00507ADA" w:rsidRPr="00846B01">
        <w:rPr>
          <w:b/>
          <w:bCs/>
          <w:sz w:val="24"/>
          <w:szCs w:val="24"/>
          <w:u w:val="single"/>
        </w:rPr>
        <w:t>nímání scény ve</w:t>
      </w:r>
      <w:r w:rsidRPr="00846B01">
        <w:rPr>
          <w:b/>
          <w:bCs/>
          <w:sz w:val="24"/>
          <w:szCs w:val="24"/>
          <w:u w:val="single"/>
        </w:rPr>
        <w:t xml:space="preserve"> VR.</w:t>
      </w:r>
    </w:p>
    <w:p w14:paraId="48235E48" w14:textId="77777777" w:rsidR="00781D7D" w:rsidRPr="00B95D3F" w:rsidRDefault="006B7880" w:rsidP="00507ADA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>Uživatelovo v</w:t>
      </w:r>
      <w:r w:rsidR="00EB48B9" w:rsidRPr="00B95D3F">
        <w:rPr>
          <w:sz w:val="24"/>
          <w:szCs w:val="24"/>
        </w:rPr>
        <w:t>nímání obrazu ve virtuálním prostředí</w:t>
      </w:r>
      <w:r w:rsidRPr="00B95D3F">
        <w:rPr>
          <w:sz w:val="24"/>
          <w:szCs w:val="24"/>
        </w:rPr>
        <w:t xml:space="preserve"> </w:t>
      </w:r>
      <w:r w:rsidR="00EB48B9" w:rsidRPr="00B95D3F">
        <w:rPr>
          <w:sz w:val="24"/>
          <w:szCs w:val="24"/>
        </w:rPr>
        <w:t xml:space="preserve">zůstává hlavním faktorem při vytváření pocitu </w:t>
      </w:r>
      <w:r w:rsidRPr="00B95D3F">
        <w:rPr>
          <w:sz w:val="24"/>
          <w:szCs w:val="24"/>
        </w:rPr>
        <w:t>ponoření do</w:t>
      </w:r>
      <w:r w:rsidR="00EB48B9" w:rsidRPr="00B95D3F">
        <w:rPr>
          <w:sz w:val="24"/>
          <w:szCs w:val="24"/>
        </w:rPr>
        <w:t xml:space="preserve"> virtuální reality. Zrak je nejdominantnější ze všech našich smyslů, poskytuje až 70 procent informací</w:t>
      </w:r>
      <w:r w:rsidR="00781D7D" w:rsidRPr="00B95D3F">
        <w:rPr>
          <w:sz w:val="24"/>
          <w:szCs w:val="24"/>
        </w:rPr>
        <w:t>, které lidé</w:t>
      </w:r>
      <w:r w:rsidR="00EB48B9" w:rsidRPr="00B95D3F">
        <w:rPr>
          <w:sz w:val="24"/>
          <w:szCs w:val="24"/>
        </w:rPr>
        <w:t xml:space="preserve"> vníma</w:t>
      </w:r>
      <w:r w:rsidR="00781D7D" w:rsidRPr="00B95D3F">
        <w:rPr>
          <w:sz w:val="24"/>
          <w:szCs w:val="24"/>
        </w:rPr>
        <w:t>jí</w:t>
      </w:r>
      <w:r w:rsidR="00EB48B9" w:rsidRPr="00B95D3F">
        <w:rPr>
          <w:sz w:val="24"/>
          <w:szCs w:val="24"/>
        </w:rPr>
        <w:t xml:space="preserve">. Textura, osvětlení, geometrie, animace – to vše musí být při vytváření virtuálního prostředí zpracováno tak, aby nebyla narušena celistvost scény. </w:t>
      </w:r>
    </w:p>
    <w:p w14:paraId="62254C56" w14:textId="45A78B5E" w:rsidR="00EB48B9" w:rsidRPr="00B95D3F" w:rsidRDefault="00EB48B9" w:rsidP="00507ADA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>Nejnovější trend</w:t>
      </w:r>
      <w:r w:rsidR="00781D7D" w:rsidRPr="00B95D3F">
        <w:rPr>
          <w:sz w:val="24"/>
          <w:szCs w:val="24"/>
        </w:rPr>
        <w:t>y</w:t>
      </w:r>
      <w:r w:rsidRPr="00B95D3F">
        <w:rPr>
          <w:sz w:val="24"/>
          <w:szCs w:val="24"/>
        </w:rPr>
        <w:t xml:space="preserve"> v počítačové grafice však uk</w:t>
      </w:r>
      <w:r w:rsidR="00781D7D" w:rsidRPr="00B95D3F">
        <w:rPr>
          <w:sz w:val="24"/>
          <w:szCs w:val="24"/>
        </w:rPr>
        <w:t>azují</w:t>
      </w:r>
      <w:r w:rsidRPr="00B95D3F">
        <w:rPr>
          <w:sz w:val="24"/>
          <w:szCs w:val="24"/>
        </w:rPr>
        <w:t>, že vývojáři ve snaze o dokonalý obraz stále častěji vytvářejí grafiku, kterou uživatel obtížně vnímá</w:t>
      </w:r>
      <w:r w:rsidR="00781D7D" w:rsidRPr="00B95D3F">
        <w:rPr>
          <w:sz w:val="24"/>
          <w:szCs w:val="24"/>
        </w:rPr>
        <w:t xml:space="preserve"> a</w:t>
      </w:r>
      <w:r w:rsidRPr="00B95D3F">
        <w:rPr>
          <w:sz w:val="24"/>
          <w:szCs w:val="24"/>
        </w:rPr>
        <w:t xml:space="preserve"> </w:t>
      </w:r>
      <w:r w:rsidR="00781D7D" w:rsidRPr="00B95D3F">
        <w:rPr>
          <w:sz w:val="24"/>
          <w:szCs w:val="24"/>
        </w:rPr>
        <w:t>v</w:t>
      </w:r>
      <w:r w:rsidRPr="00B95D3F">
        <w:rPr>
          <w:sz w:val="24"/>
          <w:szCs w:val="24"/>
        </w:rPr>
        <w:t xml:space="preserve"> tuto chvíli existuje</w:t>
      </w:r>
      <w:r w:rsidR="00781D7D" w:rsidRPr="00B95D3F">
        <w:rPr>
          <w:sz w:val="24"/>
          <w:szCs w:val="24"/>
        </w:rPr>
        <w:t xml:space="preserve"> pouze</w:t>
      </w:r>
      <w:r w:rsidRPr="00B95D3F">
        <w:rPr>
          <w:sz w:val="24"/>
          <w:szCs w:val="24"/>
        </w:rPr>
        <w:t xml:space="preserve"> několik</w:t>
      </w:r>
      <w:r w:rsidR="00781D7D" w:rsidRPr="00B95D3F">
        <w:rPr>
          <w:sz w:val="24"/>
          <w:szCs w:val="24"/>
        </w:rPr>
        <w:t xml:space="preserve"> málo</w:t>
      </w:r>
      <w:r w:rsidRPr="00B95D3F">
        <w:rPr>
          <w:sz w:val="24"/>
          <w:szCs w:val="24"/>
        </w:rPr>
        <w:t xml:space="preserve"> příkladů dobře </w:t>
      </w:r>
      <w:r w:rsidR="00781D7D" w:rsidRPr="00B95D3F">
        <w:rPr>
          <w:sz w:val="24"/>
          <w:szCs w:val="24"/>
        </w:rPr>
        <w:t>zpracované</w:t>
      </w:r>
      <w:r w:rsidRPr="00B95D3F">
        <w:rPr>
          <w:sz w:val="24"/>
          <w:szCs w:val="24"/>
        </w:rPr>
        <w:t xml:space="preserve"> grafiky. Pokud geometrie jde </w:t>
      </w:r>
      <w:r w:rsidR="00781D7D" w:rsidRPr="00B95D3F">
        <w:rPr>
          <w:sz w:val="24"/>
          <w:szCs w:val="24"/>
        </w:rPr>
        <w:t xml:space="preserve">příliš </w:t>
      </w:r>
      <w:r w:rsidRPr="00B95D3F">
        <w:rPr>
          <w:sz w:val="24"/>
          <w:szCs w:val="24"/>
        </w:rPr>
        <w:t>dopředu ve složitosti detailů</w:t>
      </w:r>
      <w:r w:rsidR="00E258EE" w:rsidRPr="00B95D3F">
        <w:rPr>
          <w:sz w:val="24"/>
          <w:szCs w:val="24"/>
        </w:rPr>
        <w:t>,</w:t>
      </w:r>
      <w:r w:rsidR="00781D7D" w:rsidRPr="00B95D3F">
        <w:rPr>
          <w:sz w:val="24"/>
          <w:szCs w:val="24"/>
        </w:rPr>
        <w:t xml:space="preserve"> a</w:t>
      </w:r>
      <w:r w:rsidR="00894EC5" w:rsidRPr="00B95D3F">
        <w:rPr>
          <w:sz w:val="24"/>
          <w:szCs w:val="24"/>
        </w:rPr>
        <w:t>le</w:t>
      </w:r>
      <w:r w:rsidRPr="00B95D3F">
        <w:rPr>
          <w:sz w:val="24"/>
          <w:szCs w:val="24"/>
        </w:rPr>
        <w:t xml:space="preserve"> animace vypadá nedostatečně propracovan</w:t>
      </w:r>
      <w:r w:rsidR="00781D7D" w:rsidRPr="00B95D3F">
        <w:rPr>
          <w:sz w:val="24"/>
          <w:szCs w:val="24"/>
        </w:rPr>
        <w:t>ě,</w:t>
      </w:r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imerzivita</w:t>
      </w:r>
      <w:proofErr w:type="spellEnd"/>
      <w:r w:rsidRPr="00B95D3F">
        <w:rPr>
          <w:sz w:val="24"/>
          <w:szCs w:val="24"/>
        </w:rPr>
        <w:t xml:space="preserve"> vnímání</w:t>
      </w:r>
      <w:r w:rsidR="00781D7D" w:rsidRPr="00B95D3F">
        <w:rPr>
          <w:sz w:val="24"/>
          <w:szCs w:val="24"/>
        </w:rPr>
        <w:t xml:space="preserve"> se ztrácí</w:t>
      </w:r>
      <w:r w:rsidRPr="00B95D3F">
        <w:rPr>
          <w:sz w:val="24"/>
          <w:szCs w:val="24"/>
        </w:rPr>
        <w:t xml:space="preserve">. Ve své práci </w:t>
      </w:r>
      <w:r w:rsidR="00781D7D" w:rsidRPr="00B95D3F">
        <w:rPr>
          <w:sz w:val="24"/>
          <w:szCs w:val="24"/>
        </w:rPr>
        <w:t>„</w:t>
      </w:r>
      <w:r w:rsidRPr="00B95D3F">
        <w:rPr>
          <w:sz w:val="24"/>
          <w:szCs w:val="24"/>
        </w:rPr>
        <w:t xml:space="preserve">Game </w:t>
      </w:r>
      <w:proofErr w:type="spellStart"/>
      <w:r w:rsidRPr="00B95D3F">
        <w:rPr>
          <w:sz w:val="24"/>
          <w:szCs w:val="24"/>
        </w:rPr>
        <w:t>Graphics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Beyond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Realism</w:t>
      </w:r>
      <w:proofErr w:type="spellEnd"/>
      <w:r w:rsidRPr="00B95D3F">
        <w:rPr>
          <w:sz w:val="24"/>
          <w:szCs w:val="24"/>
        </w:rPr>
        <w:t xml:space="preserve">: </w:t>
      </w:r>
      <w:proofErr w:type="spellStart"/>
      <w:r w:rsidRPr="00B95D3F">
        <w:rPr>
          <w:sz w:val="24"/>
          <w:szCs w:val="24"/>
        </w:rPr>
        <w:t>Then</w:t>
      </w:r>
      <w:proofErr w:type="spellEnd"/>
      <w:r w:rsidRPr="00B95D3F">
        <w:rPr>
          <w:sz w:val="24"/>
          <w:szCs w:val="24"/>
        </w:rPr>
        <w:t xml:space="preserve">, </w:t>
      </w:r>
      <w:proofErr w:type="spellStart"/>
      <w:r w:rsidRPr="00B95D3F">
        <w:rPr>
          <w:sz w:val="24"/>
          <w:szCs w:val="24"/>
        </w:rPr>
        <w:t>Now</w:t>
      </w:r>
      <w:proofErr w:type="spellEnd"/>
      <w:r w:rsidR="00EB7630" w:rsidRPr="00B95D3F">
        <w:rPr>
          <w:sz w:val="24"/>
          <w:szCs w:val="24"/>
        </w:rPr>
        <w:t xml:space="preserve"> and </w:t>
      </w:r>
      <w:proofErr w:type="spellStart"/>
      <w:r w:rsidR="00EB7630" w:rsidRPr="00B95D3F">
        <w:rPr>
          <w:sz w:val="24"/>
          <w:szCs w:val="24"/>
        </w:rPr>
        <w:t>Tomorrow</w:t>
      </w:r>
      <w:proofErr w:type="spellEnd"/>
      <w:r w:rsidR="00781D7D" w:rsidRPr="00B95D3F">
        <w:rPr>
          <w:sz w:val="24"/>
          <w:szCs w:val="24"/>
        </w:rPr>
        <w:t>“</w:t>
      </w:r>
      <w:r w:rsidRPr="00B95D3F">
        <w:rPr>
          <w:sz w:val="24"/>
          <w:szCs w:val="24"/>
        </w:rPr>
        <w:t xml:space="preserve"> výzkumníci přirovnávají ponoření do VR k mýdlové bublině. </w:t>
      </w:r>
      <w:r w:rsidR="00781D7D" w:rsidRPr="00B95D3F">
        <w:rPr>
          <w:sz w:val="24"/>
          <w:szCs w:val="24"/>
        </w:rPr>
        <w:t>I</w:t>
      </w:r>
      <w:r w:rsidRPr="00B95D3F">
        <w:rPr>
          <w:sz w:val="24"/>
          <w:szCs w:val="24"/>
        </w:rPr>
        <w:t xml:space="preserve"> malé ne</w:t>
      </w:r>
      <w:r w:rsidR="00781D7D" w:rsidRPr="00B95D3F">
        <w:rPr>
          <w:sz w:val="24"/>
          <w:szCs w:val="24"/>
        </w:rPr>
        <w:t>dokonalosti</w:t>
      </w:r>
      <w:r w:rsidRPr="00B95D3F">
        <w:rPr>
          <w:sz w:val="24"/>
          <w:szCs w:val="24"/>
        </w:rPr>
        <w:t xml:space="preserve">, jako je nesprávný stín, dokážou zničit iluzi realismu, </w:t>
      </w:r>
      <w:proofErr w:type="spellStart"/>
      <w:r w:rsidRPr="00B95D3F">
        <w:rPr>
          <w:sz w:val="24"/>
          <w:szCs w:val="24"/>
        </w:rPr>
        <w:t>imerz</w:t>
      </w:r>
      <w:r w:rsidR="00781D7D" w:rsidRPr="00B95D3F">
        <w:rPr>
          <w:sz w:val="24"/>
          <w:szCs w:val="24"/>
        </w:rPr>
        <w:t>ivita</w:t>
      </w:r>
      <w:proofErr w:type="spellEnd"/>
      <w:r w:rsidR="00781D7D" w:rsidRPr="00B95D3F">
        <w:rPr>
          <w:sz w:val="24"/>
          <w:szCs w:val="24"/>
        </w:rPr>
        <w:t xml:space="preserve"> se ztratí</w:t>
      </w:r>
      <w:r w:rsidRPr="00B95D3F">
        <w:rPr>
          <w:sz w:val="24"/>
          <w:szCs w:val="24"/>
        </w:rPr>
        <w:t xml:space="preserve"> a </w:t>
      </w:r>
      <w:r w:rsidR="00781D7D" w:rsidRPr="00B95D3F">
        <w:rPr>
          <w:sz w:val="24"/>
          <w:szCs w:val="24"/>
        </w:rPr>
        <w:t xml:space="preserve">pomyslná </w:t>
      </w:r>
      <w:r w:rsidRPr="00B95D3F">
        <w:rPr>
          <w:sz w:val="24"/>
          <w:szCs w:val="24"/>
        </w:rPr>
        <w:t xml:space="preserve">bublina </w:t>
      </w:r>
      <w:r w:rsidR="00781D7D" w:rsidRPr="00B95D3F">
        <w:rPr>
          <w:sz w:val="24"/>
          <w:szCs w:val="24"/>
        </w:rPr>
        <w:t>praskne</w:t>
      </w:r>
      <w:r w:rsidRPr="00B95D3F">
        <w:rPr>
          <w:sz w:val="24"/>
          <w:szCs w:val="24"/>
        </w:rPr>
        <w:t xml:space="preserve">. Překvapivě se v </w:t>
      </w:r>
      <w:proofErr w:type="spellStart"/>
      <w:r w:rsidRPr="00B95D3F">
        <w:rPr>
          <w:sz w:val="24"/>
          <w:szCs w:val="24"/>
        </w:rPr>
        <w:t>nefotorealistické</w:t>
      </w:r>
      <w:proofErr w:type="spellEnd"/>
      <w:r w:rsidRPr="00B95D3F">
        <w:rPr>
          <w:sz w:val="24"/>
          <w:szCs w:val="24"/>
        </w:rPr>
        <w:t xml:space="preserve"> grafice zdají být nekonzistence snesitelnější, protože </w:t>
      </w:r>
      <w:proofErr w:type="spellStart"/>
      <w:r w:rsidRPr="00B95D3F">
        <w:rPr>
          <w:sz w:val="24"/>
          <w:szCs w:val="24"/>
        </w:rPr>
        <w:t>nefotorealismus</w:t>
      </w:r>
      <w:proofErr w:type="spellEnd"/>
      <w:r w:rsidRPr="00B95D3F">
        <w:rPr>
          <w:sz w:val="24"/>
          <w:szCs w:val="24"/>
        </w:rPr>
        <w:t xml:space="preserve"> je standardně doprovázen odchylkami a </w:t>
      </w:r>
      <w:proofErr w:type="spellStart"/>
      <w:r w:rsidR="00781D7D" w:rsidRPr="00B95D3F">
        <w:rPr>
          <w:sz w:val="24"/>
          <w:szCs w:val="24"/>
        </w:rPr>
        <w:t>schématičností</w:t>
      </w:r>
      <w:proofErr w:type="spellEnd"/>
      <w:r w:rsidRPr="00B95D3F">
        <w:rPr>
          <w:sz w:val="24"/>
          <w:szCs w:val="24"/>
        </w:rPr>
        <w:t>.</w:t>
      </w:r>
    </w:p>
    <w:p w14:paraId="4BEE59FB" w14:textId="1E9EFBA5" w:rsidR="00EB48B9" w:rsidRPr="00B95D3F" w:rsidRDefault="00EB48B9" w:rsidP="00507ADA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 xml:space="preserve">Fenomén </w:t>
      </w:r>
      <w:r w:rsidR="00781D7D" w:rsidRPr="00B95D3F">
        <w:rPr>
          <w:sz w:val="24"/>
          <w:szCs w:val="24"/>
        </w:rPr>
        <w:t>„tísnivéh</w:t>
      </w:r>
      <w:r w:rsidRPr="00B95D3F">
        <w:rPr>
          <w:sz w:val="24"/>
          <w:szCs w:val="24"/>
        </w:rPr>
        <w:t>o údolí</w:t>
      </w:r>
      <w:r w:rsidR="00781D7D" w:rsidRPr="00B95D3F">
        <w:rPr>
          <w:sz w:val="24"/>
          <w:szCs w:val="24"/>
        </w:rPr>
        <w:t xml:space="preserve">“ (angl. </w:t>
      </w:r>
      <w:proofErr w:type="spellStart"/>
      <w:r w:rsidR="00781D7D" w:rsidRPr="00B95D3F">
        <w:rPr>
          <w:sz w:val="24"/>
          <w:szCs w:val="24"/>
        </w:rPr>
        <w:t>Uncanny</w:t>
      </w:r>
      <w:proofErr w:type="spellEnd"/>
      <w:r w:rsidR="00781D7D" w:rsidRPr="00B95D3F">
        <w:rPr>
          <w:sz w:val="24"/>
          <w:szCs w:val="24"/>
        </w:rPr>
        <w:t xml:space="preserve"> </w:t>
      </w:r>
      <w:proofErr w:type="spellStart"/>
      <w:r w:rsidR="00781D7D" w:rsidRPr="00B95D3F">
        <w:rPr>
          <w:sz w:val="24"/>
          <w:szCs w:val="24"/>
        </w:rPr>
        <w:t>Valley</w:t>
      </w:r>
      <w:proofErr w:type="spellEnd"/>
      <w:r w:rsidR="00781D7D" w:rsidRPr="00B95D3F">
        <w:rPr>
          <w:sz w:val="24"/>
          <w:szCs w:val="24"/>
        </w:rPr>
        <w:t>)</w:t>
      </w:r>
      <w:r w:rsidRPr="00B95D3F">
        <w:rPr>
          <w:sz w:val="24"/>
          <w:szCs w:val="24"/>
        </w:rPr>
        <w:t xml:space="preserve"> lze v tomto případě uvést jako příklad toho, jak může mít honba za hyperrealismem negativní vliv na uživatele. </w:t>
      </w:r>
      <w:r w:rsidR="00781D7D" w:rsidRPr="00B95D3F">
        <w:rPr>
          <w:sz w:val="24"/>
          <w:szCs w:val="24"/>
        </w:rPr>
        <w:t>Jedná se o</w:t>
      </w:r>
      <w:r w:rsidRPr="00B95D3F">
        <w:rPr>
          <w:sz w:val="24"/>
          <w:szCs w:val="24"/>
        </w:rPr>
        <w:t xml:space="preserve"> jev </w:t>
      </w:r>
      <w:r w:rsidRPr="00B95D3F">
        <w:rPr>
          <w:sz w:val="24"/>
          <w:szCs w:val="24"/>
        </w:rPr>
        <w:lastRenderedPageBreak/>
        <w:t xml:space="preserve">založený na hypotéze, že robot nebo jiný objekt, který vypadá nebo se chová </w:t>
      </w:r>
      <w:r w:rsidR="009B4843" w:rsidRPr="00B95D3F">
        <w:rPr>
          <w:sz w:val="24"/>
          <w:szCs w:val="24"/>
        </w:rPr>
        <w:t>podobně</w:t>
      </w:r>
      <w:r w:rsidRPr="00B95D3F">
        <w:rPr>
          <w:sz w:val="24"/>
          <w:szCs w:val="24"/>
        </w:rPr>
        <w:t xml:space="preserve"> jako člověk, vyvolává u lidských pozorovatelů </w:t>
      </w:r>
      <w:r w:rsidR="009B4843" w:rsidRPr="00B95D3F">
        <w:rPr>
          <w:sz w:val="24"/>
          <w:szCs w:val="24"/>
        </w:rPr>
        <w:t>nepříjemné pocity</w:t>
      </w:r>
      <w:r w:rsidRPr="00B95D3F">
        <w:rPr>
          <w:sz w:val="24"/>
          <w:szCs w:val="24"/>
        </w:rPr>
        <w:t xml:space="preserve"> a </w:t>
      </w:r>
      <w:r w:rsidR="009B4843" w:rsidRPr="00B95D3F">
        <w:rPr>
          <w:sz w:val="24"/>
          <w:szCs w:val="24"/>
        </w:rPr>
        <w:t>averzi</w:t>
      </w:r>
      <w:r w:rsidRPr="00B95D3F">
        <w:rPr>
          <w:sz w:val="24"/>
          <w:szCs w:val="24"/>
        </w:rPr>
        <w:t xml:space="preserve">. V roce 1978 provedl japonský vědec </w:t>
      </w:r>
      <w:proofErr w:type="spellStart"/>
      <w:r w:rsidRPr="00B95D3F">
        <w:rPr>
          <w:sz w:val="24"/>
          <w:szCs w:val="24"/>
        </w:rPr>
        <w:t>Masahiro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Mori</w:t>
      </w:r>
      <w:proofErr w:type="spellEnd"/>
      <w:r w:rsidRPr="00B95D3F">
        <w:rPr>
          <w:sz w:val="24"/>
          <w:szCs w:val="24"/>
        </w:rPr>
        <w:t xml:space="preserve"> </w:t>
      </w:r>
      <w:r w:rsidR="009B4843" w:rsidRPr="00B95D3F">
        <w:rPr>
          <w:sz w:val="24"/>
          <w:szCs w:val="24"/>
        </w:rPr>
        <w:t>výzkum</w:t>
      </w:r>
      <w:r w:rsidRPr="00B95D3F">
        <w:rPr>
          <w:sz w:val="24"/>
          <w:szCs w:val="24"/>
        </w:rPr>
        <w:t>,</w:t>
      </w:r>
      <w:r w:rsidR="009B4843" w:rsidRPr="00B95D3F">
        <w:rPr>
          <w:sz w:val="24"/>
          <w:szCs w:val="24"/>
        </w:rPr>
        <w:t xml:space="preserve"> ve</w:t>
      </w:r>
      <w:r w:rsidRPr="00B95D3F">
        <w:rPr>
          <w:sz w:val="24"/>
          <w:szCs w:val="24"/>
        </w:rPr>
        <w:t xml:space="preserve"> kter</w:t>
      </w:r>
      <w:r w:rsidR="009B4843" w:rsidRPr="00B95D3F">
        <w:rPr>
          <w:sz w:val="24"/>
          <w:szCs w:val="24"/>
        </w:rPr>
        <w:t>ém</w:t>
      </w:r>
      <w:r w:rsidRPr="00B95D3F">
        <w:rPr>
          <w:sz w:val="24"/>
          <w:szCs w:val="24"/>
        </w:rPr>
        <w:t xml:space="preserve"> </w:t>
      </w:r>
      <w:r w:rsidR="009B4843" w:rsidRPr="00B95D3F">
        <w:rPr>
          <w:sz w:val="24"/>
          <w:szCs w:val="24"/>
        </w:rPr>
        <w:t>analyzoval</w:t>
      </w:r>
      <w:r w:rsidRPr="00B95D3F">
        <w:rPr>
          <w:sz w:val="24"/>
          <w:szCs w:val="24"/>
        </w:rPr>
        <w:t xml:space="preserve"> emocionální reakce lidí na vzhled robotů. Zpočátku byly výsledky předvídatelné: čím více se robot podobá člověku, tím se zdá </w:t>
      </w:r>
      <w:r w:rsidR="009B4843" w:rsidRPr="00B95D3F">
        <w:rPr>
          <w:sz w:val="24"/>
          <w:szCs w:val="24"/>
        </w:rPr>
        <w:t>příjemnějším</w:t>
      </w:r>
      <w:r w:rsidRPr="00B95D3F">
        <w:rPr>
          <w:sz w:val="24"/>
          <w:szCs w:val="24"/>
        </w:rPr>
        <w:t xml:space="preserve"> – ale jen do určité hranice. Nejvíce humanoidní roboti se nečekaně ukázali jako nepříjemní pro lidi kvůli </w:t>
      </w:r>
      <w:r w:rsidR="009B4843" w:rsidRPr="00B95D3F">
        <w:rPr>
          <w:sz w:val="24"/>
          <w:szCs w:val="24"/>
        </w:rPr>
        <w:t>drobným</w:t>
      </w:r>
      <w:r w:rsidRPr="00B95D3F">
        <w:rPr>
          <w:sz w:val="24"/>
          <w:szCs w:val="24"/>
        </w:rPr>
        <w:t xml:space="preserve"> nesrovnalostem </w:t>
      </w:r>
      <w:r w:rsidR="009B4843" w:rsidRPr="00B95D3F">
        <w:rPr>
          <w:sz w:val="24"/>
          <w:szCs w:val="24"/>
        </w:rPr>
        <w:t>oproti</w:t>
      </w:r>
      <w:r w:rsidRPr="00B95D3F">
        <w:rPr>
          <w:sz w:val="24"/>
          <w:szCs w:val="24"/>
        </w:rPr>
        <w:t xml:space="preserve"> skutečnosti, což způsobilo pocit nepohodlí a strachu. Fenomén </w:t>
      </w:r>
      <w:proofErr w:type="spellStart"/>
      <w:r w:rsidRPr="00B95D3F">
        <w:rPr>
          <w:sz w:val="24"/>
          <w:szCs w:val="24"/>
        </w:rPr>
        <w:t>Uncanny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Valley</w:t>
      </w:r>
      <w:proofErr w:type="spellEnd"/>
      <w:r w:rsidRPr="00B95D3F">
        <w:rPr>
          <w:sz w:val="24"/>
          <w:szCs w:val="24"/>
        </w:rPr>
        <w:t xml:space="preserve"> naznačuje, že </w:t>
      </w:r>
      <w:r w:rsidR="009B4843" w:rsidRPr="00B95D3F">
        <w:rPr>
          <w:sz w:val="24"/>
          <w:szCs w:val="24"/>
        </w:rPr>
        <w:t>s tím, jak se</w:t>
      </w:r>
      <w:r w:rsidRPr="00B95D3F">
        <w:rPr>
          <w:sz w:val="24"/>
          <w:szCs w:val="24"/>
        </w:rPr>
        <w:t xml:space="preserve"> virtuální scéna stává detailnější, v určitém okamžiku se pozitivní vnímání může drasticky změnit na negativní.</w:t>
      </w:r>
    </w:p>
    <w:p w14:paraId="67CFECD9" w14:textId="02B43941" w:rsidR="00096AAB" w:rsidRPr="00B95D3F" w:rsidRDefault="00EB48B9" w:rsidP="00507ADA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 xml:space="preserve">Tento jev je také velmi důležité vzít v úvahu při </w:t>
      </w:r>
      <w:r w:rsidR="009B4843" w:rsidRPr="00B95D3F">
        <w:rPr>
          <w:sz w:val="24"/>
          <w:szCs w:val="24"/>
        </w:rPr>
        <w:t>obsazování</w:t>
      </w:r>
      <w:r w:rsidRPr="00B95D3F">
        <w:rPr>
          <w:sz w:val="24"/>
          <w:szCs w:val="24"/>
        </w:rPr>
        <w:t xml:space="preserve"> virtuálníh</w:t>
      </w:r>
      <w:r w:rsidR="009B4843" w:rsidRPr="00B95D3F">
        <w:rPr>
          <w:sz w:val="24"/>
          <w:szCs w:val="24"/>
        </w:rPr>
        <w:t>o</w:t>
      </w:r>
      <w:r w:rsidRPr="00B95D3F">
        <w:rPr>
          <w:sz w:val="24"/>
          <w:szCs w:val="24"/>
        </w:rPr>
        <w:t xml:space="preserve"> prostředí avatary. Napodobování lidské přítomnosti v </w:t>
      </w:r>
      <w:r w:rsidR="009B4843" w:rsidRPr="00B95D3F">
        <w:rPr>
          <w:sz w:val="24"/>
          <w:szCs w:val="24"/>
        </w:rPr>
        <w:t>prostoru</w:t>
      </w:r>
      <w:r w:rsidRPr="00B95D3F">
        <w:rPr>
          <w:sz w:val="24"/>
          <w:szCs w:val="24"/>
        </w:rPr>
        <w:t xml:space="preserve"> je</w:t>
      </w:r>
      <w:r w:rsidR="00B95D3F" w:rsidRPr="00B95D3F">
        <w:rPr>
          <w:sz w:val="24"/>
          <w:szCs w:val="24"/>
        </w:rPr>
        <w:t xml:space="preserve"> totiž</w:t>
      </w:r>
      <w:r w:rsidRPr="00B95D3F">
        <w:rPr>
          <w:sz w:val="24"/>
          <w:szCs w:val="24"/>
        </w:rPr>
        <w:t xml:space="preserve"> důležitým faktorem </w:t>
      </w:r>
      <w:proofErr w:type="spellStart"/>
      <w:r w:rsidR="009B4843" w:rsidRPr="00B95D3F">
        <w:rPr>
          <w:sz w:val="24"/>
          <w:szCs w:val="24"/>
        </w:rPr>
        <w:t>imerzivity</w:t>
      </w:r>
      <w:proofErr w:type="spellEnd"/>
      <w:r w:rsidRPr="00B95D3F">
        <w:rPr>
          <w:sz w:val="24"/>
          <w:szCs w:val="24"/>
        </w:rPr>
        <w:t xml:space="preserve"> virtuálního prostředí. Jak v reálném světě, tak ve světě virtuálním nám chování lidí pomáhá </w:t>
      </w:r>
      <w:r w:rsidR="00B95D3F" w:rsidRPr="00B95D3F">
        <w:rPr>
          <w:sz w:val="24"/>
          <w:szCs w:val="24"/>
        </w:rPr>
        <w:t>s</w:t>
      </w:r>
      <w:r w:rsidRPr="00B95D3F">
        <w:rPr>
          <w:sz w:val="24"/>
          <w:szCs w:val="24"/>
        </w:rPr>
        <w:t xml:space="preserve"> vnímání</w:t>
      </w:r>
      <w:r w:rsidR="00B95D3F" w:rsidRPr="00B95D3F">
        <w:rPr>
          <w:sz w:val="24"/>
          <w:szCs w:val="24"/>
        </w:rPr>
        <w:t>m</w:t>
      </w:r>
      <w:r w:rsidRPr="00B95D3F">
        <w:rPr>
          <w:sz w:val="24"/>
          <w:szCs w:val="24"/>
        </w:rPr>
        <w:t xml:space="preserve"> prostoru. </w:t>
      </w:r>
    </w:p>
    <w:p w14:paraId="14123753" w14:textId="4E1E491A" w:rsidR="00A813E8" w:rsidRPr="00B95D3F" w:rsidRDefault="00EB48B9" w:rsidP="00A813E8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 xml:space="preserve">Přítomnost lidí v architektonických </w:t>
      </w:r>
      <w:r w:rsidR="009B4843" w:rsidRPr="00B95D3F">
        <w:rPr>
          <w:sz w:val="24"/>
          <w:szCs w:val="24"/>
        </w:rPr>
        <w:t>vizualizacích</w:t>
      </w:r>
      <w:r w:rsidRPr="00B95D3F">
        <w:rPr>
          <w:sz w:val="24"/>
          <w:szCs w:val="24"/>
        </w:rPr>
        <w:t xml:space="preserve"> byla vždy nedílnou součástí pochopení </w:t>
      </w:r>
      <w:r w:rsidR="009B4843" w:rsidRPr="00B95D3F">
        <w:rPr>
          <w:sz w:val="24"/>
          <w:szCs w:val="24"/>
        </w:rPr>
        <w:t>meřítka</w:t>
      </w:r>
      <w:r w:rsidRPr="00B95D3F">
        <w:rPr>
          <w:sz w:val="24"/>
          <w:szCs w:val="24"/>
        </w:rPr>
        <w:t xml:space="preserve">, nálady a účelu architektonické kompozice. Lze konstatovat, že pro plné ponoření do virtuálního prostředí a zachování pocitu </w:t>
      </w:r>
      <w:proofErr w:type="spellStart"/>
      <w:r w:rsidRPr="00B95D3F">
        <w:rPr>
          <w:sz w:val="24"/>
          <w:szCs w:val="24"/>
        </w:rPr>
        <w:t>imerzivity</w:t>
      </w:r>
      <w:proofErr w:type="spellEnd"/>
      <w:r w:rsidRPr="00B95D3F">
        <w:rPr>
          <w:sz w:val="24"/>
          <w:szCs w:val="24"/>
        </w:rPr>
        <w:t xml:space="preserve"> prostoru je </w:t>
      </w:r>
      <w:r w:rsidR="009B4843" w:rsidRPr="00B95D3F">
        <w:rPr>
          <w:sz w:val="24"/>
          <w:szCs w:val="24"/>
        </w:rPr>
        <w:t>důležité</w:t>
      </w:r>
      <w:r w:rsidRPr="00B95D3F">
        <w:rPr>
          <w:sz w:val="24"/>
          <w:szCs w:val="24"/>
        </w:rPr>
        <w:t xml:space="preserve"> nejen správn</w:t>
      </w:r>
      <w:r w:rsidR="009B4843" w:rsidRPr="00B95D3F">
        <w:rPr>
          <w:sz w:val="24"/>
          <w:szCs w:val="24"/>
        </w:rPr>
        <w:t>é</w:t>
      </w:r>
      <w:r w:rsidRPr="00B95D3F">
        <w:rPr>
          <w:sz w:val="24"/>
          <w:szCs w:val="24"/>
        </w:rPr>
        <w:t xml:space="preserve"> využ</w:t>
      </w:r>
      <w:r w:rsidR="009B4843" w:rsidRPr="00B95D3F">
        <w:rPr>
          <w:sz w:val="24"/>
          <w:szCs w:val="24"/>
        </w:rPr>
        <w:t>ití</w:t>
      </w:r>
      <w:r w:rsidRPr="00B95D3F">
        <w:rPr>
          <w:sz w:val="24"/>
          <w:szCs w:val="24"/>
        </w:rPr>
        <w:t xml:space="preserve"> technick</w:t>
      </w:r>
      <w:r w:rsidR="009B4843" w:rsidRPr="00B95D3F">
        <w:rPr>
          <w:sz w:val="24"/>
          <w:szCs w:val="24"/>
        </w:rPr>
        <w:t>ých</w:t>
      </w:r>
      <w:r w:rsidRPr="00B95D3F">
        <w:rPr>
          <w:sz w:val="24"/>
          <w:szCs w:val="24"/>
        </w:rPr>
        <w:t xml:space="preserve"> a architektonick</w:t>
      </w:r>
      <w:r w:rsidR="009B4843" w:rsidRPr="00B95D3F">
        <w:rPr>
          <w:sz w:val="24"/>
          <w:szCs w:val="24"/>
        </w:rPr>
        <w:t>ých</w:t>
      </w:r>
      <w:r w:rsidRPr="00B95D3F">
        <w:rPr>
          <w:sz w:val="24"/>
          <w:szCs w:val="24"/>
        </w:rPr>
        <w:t xml:space="preserve"> charakteristik, ale také přítomnost avatarů. Proto je jedn</w:t>
      </w:r>
      <w:r w:rsidR="00096AAB" w:rsidRPr="00B95D3F">
        <w:rPr>
          <w:sz w:val="24"/>
          <w:szCs w:val="24"/>
        </w:rPr>
        <w:t>ím</w:t>
      </w:r>
      <w:r w:rsidRPr="00B95D3F">
        <w:rPr>
          <w:sz w:val="24"/>
          <w:szCs w:val="24"/>
        </w:rPr>
        <w:t xml:space="preserve"> z důležitých </w:t>
      </w:r>
      <w:r w:rsidR="00096AAB" w:rsidRPr="00B95D3F">
        <w:rPr>
          <w:sz w:val="24"/>
          <w:szCs w:val="24"/>
        </w:rPr>
        <w:t>faktorů</w:t>
      </w:r>
      <w:r w:rsidRPr="00B95D3F">
        <w:rPr>
          <w:sz w:val="24"/>
          <w:szCs w:val="24"/>
        </w:rPr>
        <w:t xml:space="preserve"> prostoru pro udržení pocitu </w:t>
      </w:r>
      <w:r w:rsidR="00096AAB" w:rsidRPr="00B95D3F">
        <w:rPr>
          <w:sz w:val="24"/>
          <w:szCs w:val="24"/>
        </w:rPr>
        <w:t>ponoření</w:t>
      </w:r>
      <w:r w:rsidRPr="00B95D3F">
        <w:rPr>
          <w:sz w:val="24"/>
          <w:szCs w:val="24"/>
        </w:rPr>
        <w:t xml:space="preserve"> </w:t>
      </w:r>
      <w:r w:rsidR="00096AAB" w:rsidRPr="00B95D3F">
        <w:rPr>
          <w:sz w:val="24"/>
          <w:szCs w:val="24"/>
        </w:rPr>
        <w:t xml:space="preserve">také </w:t>
      </w:r>
      <w:r w:rsidRPr="00B95D3F">
        <w:rPr>
          <w:sz w:val="24"/>
          <w:szCs w:val="24"/>
        </w:rPr>
        <w:t>kompetentní studium avatarů a jejich animací. Otázkou</w:t>
      </w:r>
      <w:r w:rsidR="00096AAB" w:rsidRPr="00B95D3F">
        <w:rPr>
          <w:sz w:val="24"/>
          <w:szCs w:val="24"/>
        </w:rPr>
        <w:t xml:space="preserve"> však</w:t>
      </w:r>
      <w:r w:rsidRPr="00B95D3F">
        <w:rPr>
          <w:sz w:val="24"/>
          <w:szCs w:val="24"/>
        </w:rPr>
        <w:t xml:space="preserve"> zůstává, jak složitá by geometrie avatar</w:t>
      </w:r>
      <w:r w:rsidR="00096AAB" w:rsidRPr="00B95D3F">
        <w:rPr>
          <w:sz w:val="24"/>
          <w:szCs w:val="24"/>
        </w:rPr>
        <w:t>ů</w:t>
      </w:r>
      <w:r w:rsidRPr="00B95D3F">
        <w:rPr>
          <w:sz w:val="24"/>
          <w:szCs w:val="24"/>
        </w:rPr>
        <w:t xml:space="preserve"> měla být. V současné době existuje mnoho studií, které dokazují, že se uživatel virtuálního prostředí dokáže ztotožnit</w:t>
      </w:r>
      <w:r w:rsidR="00096AAB" w:rsidRPr="00B95D3F">
        <w:rPr>
          <w:sz w:val="24"/>
          <w:szCs w:val="24"/>
        </w:rPr>
        <w:t xml:space="preserve"> i</w:t>
      </w:r>
      <w:r w:rsidRPr="00B95D3F">
        <w:rPr>
          <w:sz w:val="24"/>
          <w:szCs w:val="24"/>
        </w:rPr>
        <w:t xml:space="preserve"> s jednoduchou geometrií</w:t>
      </w:r>
      <w:r w:rsidR="00096AAB" w:rsidRPr="00B95D3F">
        <w:rPr>
          <w:sz w:val="24"/>
          <w:szCs w:val="24"/>
        </w:rPr>
        <w:t xml:space="preserve"> a</w:t>
      </w:r>
      <w:r w:rsidRPr="00B95D3F">
        <w:rPr>
          <w:sz w:val="24"/>
          <w:szCs w:val="24"/>
        </w:rPr>
        <w:t xml:space="preserve"> </w:t>
      </w:r>
      <w:r w:rsidR="00096AAB" w:rsidRPr="00B95D3F">
        <w:rPr>
          <w:sz w:val="24"/>
          <w:szCs w:val="24"/>
        </w:rPr>
        <w:t>r</w:t>
      </w:r>
      <w:r w:rsidRPr="00B95D3F">
        <w:rPr>
          <w:sz w:val="24"/>
          <w:szCs w:val="24"/>
        </w:rPr>
        <w:t>oli avatarů ve virtuálním prostoru mohou plnit</w:t>
      </w:r>
      <w:r w:rsidR="00096AAB" w:rsidRPr="00B95D3F">
        <w:rPr>
          <w:sz w:val="24"/>
          <w:szCs w:val="24"/>
        </w:rPr>
        <w:t xml:space="preserve"> i</w:t>
      </w:r>
      <w:r w:rsidRPr="00B95D3F">
        <w:rPr>
          <w:sz w:val="24"/>
          <w:szCs w:val="24"/>
        </w:rPr>
        <w:t xml:space="preserve"> tvary, které jsou geometr</w:t>
      </w:r>
      <w:r w:rsidR="00096AAB" w:rsidRPr="00B95D3F">
        <w:rPr>
          <w:sz w:val="24"/>
          <w:szCs w:val="24"/>
        </w:rPr>
        <w:t>icky</w:t>
      </w:r>
      <w:r w:rsidRPr="00B95D3F">
        <w:rPr>
          <w:sz w:val="24"/>
          <w:szCs w:val="24"/>
        </w:rPr>
        <w:t xml:space="preserve"> </w:t>
      </w:r>
      <w:r w:rsidR="00B95D3F" w:rsidRPr="00B95D3F">
        <w:rPr>
          <w:sz w:val="24"/>
          <w:szCs w:val="24"/>
        </w:rPr>
        <w:t xml:space="preserve">velmi </w:t>
      </w:r>
      <w:r w:rsidRPr="00B95D3F">
        <w:rPr>
          <w:sz w:val="24"/>
          <w:szCs w:val="24"/>
        </w:rPr>
        <w:t xml:space="preserve">jednoduché. To naznačuje, že možná </w:t>
      </w:r>
      <w:r w:rsidR="00096AAB" w:rsidRPr="00B95D3F">
        <w:rPr>
          <w:sz w:val="24"/>
          <w:szCs w:val="24"/>
        </w:rPr>
        <w:t>správně provedená</w:t>
      </w:r>
      <w:r w:rsidRPr="00B95D3F">
        <w:rPr>
          <w:sz w:val="24"/>
          <w:szCs w:val="24"/>
        </w:rPr>
        <w:t xml:space="preserve"> abstrakce objektů a prostorů ve </w:t>
      </w:r>
      <w:r w:rsidR="00B95D3F" w:rsidRPr="00B95D3F">
        <w:rPr>
          <w:sz w:val="24"/>
          <w:szCs w:val="24"/>
        </w:rPr>
        <w:t>virtuální realitě</w:t>
      </w:r>
      <w:r w:rsidRPr="00B95D3F">
        <w:rPr>
          <w:sz w:val="24"/>
          <w:szCs w:val="24"/>
        </w:rPr>
        <w:t xml:space="preserve"> by mohla mít na uživatele stejný dopad</w:t>
      </w:r>
      <w:r w:rsidR="00096AAB" w:rsidRPr="00B95D3F">
        <w:rPr>
          <w:sz w:val="24"/>
          <w:szCs w:val="24"/>
        </w:rPr>
        <w:t>,</w:t>
      </w:r>
      <w:r w:rsidRPr="00B95D3F">
        <w:rPr>
          <w:sz w:val="24"/>
          <w:szCs w:val="24"/>
        </w:rPr>
        <w:t xml:space="preserve"> jako graficky složitější </w:t>
      </w:r>
      <w:r w:rsidR="00096AAB" w:rsidRPr="00B95D3F">
        <w:rPr>
          <w:sz w:val="24"/>
          <w:szCs w:val="24"/>
        </w:rPr>
        <w:t>varianty</w:t>
      </w:r>
      <w:r w:rsidRPr="00B95D3F">
        <w:rPr>
          <w:sz w:val="24"/>
          <w:szCs w:val="24"/>
        </w:rPr>
        <w:t>.</w:t>
      </w:r>
      <w:bookmarkStart w:id="0" w:name="_Hlk112932618"/>
      <w:bookmarkEnd w:id="0"/>
    </w:p>
    <w:p w14:paraId="56AD07CE" w14:textId="60616951" w:rsidR="00AF6029" w:rsidRPr="00846B01" w:rsidRDefault="00AF6029" w:rsidP="00AF6029">
      <w:pPr>
        <w:jc w:val="both"/>
        <w:rPr>
          <w:b/>
          <w:bCs/>
          <w:sz w:val="24"/>
          <w:szCs w:val="24"/>
          <w:u w:val="single"/>
        </w:rPr>
      </w:pPr>
      <w:r w:rsidRPr="00846B01">
        <w:rPr>
          <w:b/>
          <w:bCs/>
          <w:sz w:val="24"/>
          <w:szCs w:val="24"/>
          <w:u w:val="single"/>
        </w:rPr>
        <w:t>Existující příklady výzkumu.</w:t>
      </w:r>
    </w:p>
    <w:p w14:paraId="0D4A4ADA" w14:textId="4481DF22" w:rsidR="00E533F0" w:rsidRPr="00B95D3F" w:rsidRDefault="00AF6029" w:rsidP="00AF6029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>Příkladem abstrakce virtuální scény jsou studi</w:t>
      </w:r>
      <w:r w:rsidR="00B95D3F" w:rsidRPr="00B95D3F">
        <w:rPr>
          <w:sz w:val="24"/>
          <w:szCs w:val="24"/>
        </w:rPr>
        <w:t>e</w:t>
      </w:r>
      <w:r w:rsidRPr="00B95D3F">
        <w:rPr>
          <w:sz w:val="24"/>
          <w:szCs w:val="24"/>
        </w:rPr>
        <w:t xml:space="preserve"> „</w:t>
      </w:r>
      <w:proofErr w:type="spellStart"/>
      <w:r w:rsidR="00EB7630" w:rsidRPr="00B95D3F">
        <w:rPr>
          <w:sz w:val="24"/>
          <w:szCs w:val="24"/>
        </w:rPr>
        <w:t>Can</w:t>
      </w:r>
      <w:proofErr w:type="spellEnd"/>
      <w:r w:rsidR="00EB7630" w:rsidRPr="00B95D3F">
        <w:rPr>
          <w:sz w:val="24"/>
          <w:szCs w:val="24"/>
        </w:rPr>
        <w:t xml:space="preserve"> </w:t>
      </w:r>
      <w:proofErr w:type="spellStart"/>
      <w:r w:rsidR="00EB7630" w:rsidRPr="00B95D3F">
        <w:rPr>
          <w:sz w:val="24"/>
          <w:szCs w:val="24"/>
        </w:rPr>
        <w:t>We</w:t>
      </w:r>
      <w:proofErr w:type="spellEnd"/>
      <w:r w:rsidR="00EB7630" w:rsidRPr="00B95D3F">
        <w:rPr>
          <w:sz w:val="24"/>
          <w:szCs w:val="24"/>
        </w:rPr>
        <w:t xml:space="preserve"> </w:t>
      </w:r>
      <w:proofErr w:type="spellStart"/>
      <w:r w:rsidR="00EB7630" w:rsidRPr="00B95D3F">
        <w:rPr>
          <w:sz w:val="24"/>
          <w:szCs w:val="24"/>
        </w:rPr>
        <w:t>Identify</w:t>
      </w:r>
      <w:proofErr w:type="spellEnd"/>
      <w:r w:rsidR="00EB7630" w:rsidRPr="00B95D3F">
        <w:rPr>
          <w:sz w:val="24"/>
          <w:szCs w:val="24"/>
        </w:rPr>
        <w:t xml:space="preserve"> </w:t>
      </w:r>
      <w:proofErr w:type="spellStart"/>
      <w:r w:rsidR="00EB7630" w:rsidRPr="00B95D3F">
        <w:rPr>
          <w:sz w:val="24"/>
          <w:szCs w:val="24"/>
        </w:rPr>
        <w:t>with</w:t>
      </w:r>
      <w:proofErr w:type="spellEnd"/>
      <w:r w:rsidR="00EB7630" w:rsidRPr="00B95D3F">
        <w:rPr>
          <w:sz w:val="24"/>
          <w:szCs w:val="24"/>
        </w:rPr>
        <w:t xml:space="preserve"> a </w:t>
      </w:r>
      <w:proofErr w:type="spellStart"/>
      <w:r w:rsidR="00EB7630" w:rsidRPr="00B95D3F">
        <w:rPr>
          <w:sz w:val="24"/>
          <w:szCs w:val="24"/>
        </w:rPr>
        <w:t>Block</w:t>
      </w:r>
      <w:proofErr w:type="spellEnd"/>
      <w:r w:rsidR="00EB7630" w:rsidRPr="00B95D3F">
        <w:rPr>
          <w:sz w:val="24"/>
          <w:szCs w:val="24"/>
        </w:rPr>
        <w:t xml:space="preserve">? </w:t>
      </w:r>
      <w:proofErr w:type="spellStart"/>
      <w:r w:rsidR="00EB7630" w:rsidRPr="00B95D3F">
        <w:rPr>
          <w:sz w:val="24"/>
          <w:szCs w:val="24"/>
        </w:rPr>
        <w:t>Identification</w:t>
      </w:r>
      <w:proofErr w:type="spellEnd"/>
      <w:r w:rsidR="00EB7630" w:rsidRPr="00B95D3F">
        <w:rPr>
          <w:sz w:val="24"/>
          <w:szCs w:val="24"/>
        </w:rPr>
        <w:t xml:space="preserve"> </w:t>
      </w:r>
      <w:proofErr w:type="spellStart"/>
      <w:r w:rsidR="00EB7630" w:rsidRPr="00B95D3F">
        <w:rPr>
          <w:sz w:val="24"/>
          <w:szCs w:val="24"/>
        </w:rPr>
        <w:t>with</w:t>
      </w:r>
      <w:proofErr w:type="spellEnd"/>
      <w:r w:rsidR="00EB7630" w:rsidRPr="00B95D3F">
        <w:rPr>
          <w:sz w:val="24"/>
          <w:szCs w:val="24"/>
        </w:rPr>
        <w:t xml:space="preserve"> Non-</w:t>
      </w:r>
      <w:proofErr w:type="spellStart"/>
      <w:r w:rsidR="00EB7630" w:rsidRPr="00B95D3F">
        <w:rPr>
          <w:sz w:val="24"/>
          <w:szCs w:val="24"/>
        </w:rPr>
        <w:t>anthropomorphic</w:t>
      </w:r>
      <w:proofErr w:type="spellEnd"/>
      <w:r w:rsidR="00EB7630" w:rsidRPr="00B95D3F">
        <w:rPr>
          <w:sz w:val="24"/>
          <w:szCs w:val="24"/>
        </w:rPr>
        <w:t xml:space="preserve"> </w:t>
      </w:r>
      <w:proofErr w:type="spellStart"/>
      <w:r w:rsidR="00EB7630" w:rsidRPr="00B95D3F">
        <w:rPr>
          <w:sz w:val="24"/>
          <w:szCs w:val="24"/>
        </w:rPr>
        <w:t>Avatars</w:t>
      </w:r>
      <w:proofErr w:type="spellEnd"/>
      <w:r w:rsidR="00EB7630" w:rsidRPr="00B95D3F">
        <w:rPr>
          <w:sz w:val="24"/>
          <w:szCs w:val="24"/>
        </w:rPr>
        <w:t xml:space="preserve"> in </w:t>
      </w:r>
      <w:proofErr w:type="spellStart"/>
      <w:r w:rsidR="00EB7630" w:rsidRPr="00B95D3F">
        <w:rPr>
          <w:sz w:val="24"/>
          <w:szCs w:val="24"/>
        </w:rPr>
        <w:t>Virtual</w:t>
      </w:r>
      <w:proofErr w:type="spellEnd"/>
      <w:r w:rsidR="00EB7630" w:rsidRPr="00B95D3F">
        <w:rPr>
          <w:sz w:val="24"/>
          <w:szCs w:val="24"/>
        </w:rPr>
        <w:t xml:space="preserve"> Reality </w:t>
      </w:r>
      <w:proofErr w:type="spellStart"/>
      <w:r w:rsidR="00EB7630" w:rsidRPr="00B95D3F">
        <w:rPr>
          <w:sz w:val="24"/>
          <w:szCs w:val="24"/>
        </w:rPr>
        <w:t>Games</w:t>
      </w:r>
      <w:proofErr w:type="spellEnd"/>
      <w:r w:rsidR="00EB7630" w:rsidRPr="00B95D3F">
        <w:rPr>
          <w:sz w:val="24"/>
          <w:szCs w:val="24"/>
        </w:rPr>
        <w:t xml:space="preserve"> </w:t>
      </w:r>
      <w:r w:rsidRPr="00B95D3F">
        <w:rPr>
          <w:sz w:val="24"/>
          <w:szCs w:val="24"/>
        </w:rPr>
        <w:t>” či “</w:t>
      </w:r>
      <w:proofErr w:type="spellStart"/>
      <w:r w:rsidRPr="00B95D3F">
        <w:rPr>
          <w:sz w:val="24"/>
          <w:szCs w:val="24"/>
        </w:rPr>
        <w:t>The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Effects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of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Graphical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Fidelity</w:t>
      </w:r>
      <w:proofErr w:type="spellEnd"/>
      <w:r w:rsidRPr="00B95D3F">
        <w:rPr>
          <w:sz w:val="24"/>
          <w:szCs w:val="24"/>
        </w:rPr>
        <w:t xml:space="preserve"> on </w:t>
      </w:r>
      <w:proofErr w:type="spellStart"/>
      <w:r w:rsidRPr="00B95D3F">
        <w:rPr>
          <w:sz w:val="24"/>
          <w:szCs w:val="24"/>
        </w:rPr>
        <w:t>Player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Experience</w:t>
      </w:r>
      <w:proofErr w:type="spellEnd"/>
      <w:r w:rsidRPr="00B95D3F">
        <w:rPr>
          <w:sz w:val="24"/>
          <w:szCs w:val="24"/>
        </w:rPr>
        <w:t xml:space="preserve">”, které dokazují, že </w:t>
      </w:r>
      <w:proofErr w:type="spellStart"/>
      <w:r w:rsidRPr="00B95D3F">
        <w:rPr>
          <w:sz w:val="24"/>
          <w:szCs w:val="24"/>
        </w:rPr>
        <w:t>imerzivní</w:t>
      </w:r>
      <w:proofErr w:type="spellEnd"/>
      <w:r w:rsidRPr="00B95D3F">
        <w:rPr>
          <w:sz w:val="24"/>
          <w:szCs w:val="24"/>
        </w:rPr>
        <w:t xml:space="preserve"> vnímání prostoru není narušeno, pokud se uživatel identifikuje s jednoduchým geometrickým obrazcem.</w:t>
      </w:r>
    </w:p>
    <w:p w14:paraId="7F09DB7A" w14:textId="5B7B7B3A" w:rsidR="0054072B" w:rsidRPr="00B95D3F" w:rsidRDefault="00AF6029" w:rsidP="009D2F0E">
      <w:pPr>
        <w:jc w:val="center"/>
        <w:rPr>
          <w:rFonts w:cstheme="minorHAnsi"/>
          <w:sz w:val="28"/>
          <w:szCs w:val="28"/>
        </w:rPr>
      </w:pPr>
      <w:r w:rsidRPr="00B95D3F">
        <w:rPr>
          <w:rFonts w:cstheme="minorHAnsi"/>
          <w:noProof/>
          <w:sz w:val="32"/>
          <w:szCs w:val="32"/>
          <w:lang w:val="en-US"/>
        </w:rPr>
        <w:drawing>
          <wp:inline distT="0" distB="0" distL="0" distR="0" wp14:anchorId="2B334334" wp14:editId="00ACAA49">
            <wp:extent cx="4269783" cy="280133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896" cy="28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6E36" w14:textId="6F1355D6" w:rsidR="00070DD1" w:rsidRPr="00B95D3F" w:rsidRDefault="00070DD1" w:rsidP="00AF6029">
      <w:pPr>
        <w:ind w:firstLine="708"/>
        <w:jc w:val="both"/>
        <w:rPr>
          <w:sz w:val="20"/>
          <w:szCs w:val="20"/>
        </w:rPr>
      </w:pPr>
      <w:r w:rsidRPr="00B95D3F">
        <w:rPr>
          <w:sz w:val="20"/>
          <w:szCs w:val="20"/>
        </w:rPr>
        <w:t xml:space="preserve">      Obr. č. 1 – Vizualizace z výzkumu „</w:t>
      </w:r>
      <w:proofErr w:type="spellStart"/>
      <w:r w:rsidRPr="00B95D3F">
        <w:rPr>
          <w:sz w:val="20"/>
          <w:szCs w:val="20"/>
        </w:rPr>
        <w:t>The</w:t>
      </w:r>
      <w:proofErr w:type="spellEnd"/>
      <w:r w:rsidRPr="00B95D3F">
        <w:rPr>
          <w:sz w:val="20"/>
          <w:szCs w:val="20"/>
        </w:rPr>
        <w:t xml:space="preserve"> </w:t>
      </w:r>
      <w:proofErr w:type="spellStart"/>
      <w:r w:rsidRPr="00B95D3F">
        <w:rPr>
          <w:sz w:val="20"/>
          <w:szCs w:val="20"/>
        </w:rPr>
        <w:t>effects</w:t>
      </w:r>
      <w:proofErr w:type="spellEnd"/>
      <w:r w:rsidRPr="00B95D3F">
        <w:rPr>
          <w:sz w:val="20"/>
          <w:szCs w:val="20"/>
        </w:rPr>
        <w:t xml:space="preserve"> </w:t>
      </w:r>
      <w:proofErr w:type="spellStart"/>
      <w:r w:rsidRPr="00B95D3F">
        <w:rPr>
          <w:sz w:val="20"/>
          <w:szCs w:val="20"/>
        </w:rPr>
        <w:t>of</w:t>
      </w:r>
      <w:proofErr w:type="spellEnd"/>
      <w:r w:rsidRPr="00B95D3F">
        <w:rPr>
          <w:sz w:val="20"/>
          <w:szCs w:val="20"/>
        </w:rPr>
        <w:t xml:space="preserve"> </w:t>
      </w:r>
      <w:proofErr w:type="spellStart"/>
      <w:r w:rsidRPr="00B95D3F">
        <w:rPr>
          <w:sz w:val="20"/>
          <w:szCs w:val="20"/>
        </w:rPr>
        <w:t>Graphical</w:t>
      </w:r>
      <w:proofErr w:type="spellEnd"/>
      <w:r w:rsidRPr="00B95D3F">
        <w:rPr>
          <w:sz w:val="20"/>
          <w:szCs w:val="20"/>
        </w:rPr>
        <w:t xml:space="preserve"> </w:t>
      </w:r>
      <w:proofErr w:type="spellStart"/>
      <w:r w:rsidRPr="00B95D3F">
        <w:rPr>
          <w:sz w:val="20"/>
          <w:szCs w:val="20"/>
        </w:rPr>
        <w:t>Fidelity</w:t>
      </w:r>
      <w:proofErr w:type="spellEnd"/>
      <w:r w:rsidRPr="00B95D3F">
        <w:rPr>
          <w:sz w:val="20"/>
          <w:szCs w:val="20"/>
        </w:rPr>
        <w:t xml:space="preserve"> on </w:t>
      </w:r>
      <w:proofErr w:type="spellStart"/>
      <w:r w:rsidRPr="00B95D3F">
        <w:rPr>
          <w:sz w:val="20"/>
          <w:szCs w:val="20"/>
        </w:rPr>
        <w:t>Player</w:t>
      </w:r>
      <w:proofErr w:type="spellEnd"/>
      <w:r w:rsidRPr="00B95D3F">
        <w:rPr>
          <w:sz w:val="20"/>
          <w:szCs w:val="20"/>
        </w:rPr>
        <w:t xml:space="preserve"> </w:t>
      </w:r>
      <w:proofErr w:type="spellStart"/>
      <w:r w:rsidRPr="00B95D3F">
        <w:rPr>
          <w:sz w:val="20"/>
          <w:szCs w:val="20"/>
        </w:rPr>
        <w:t>Experience</w:t>
      </w:r>
      <w:proofErr w:type="spellEnd"/>
    </w:p>
    <w:p w14:paraId="03D0CA7C" w14:textId="2DA28A28" w:rsidR="0054072B" w:rsidRPr="00B95D3F" w:rsidRDefault="00AF6029" w:rsidP="00AF6029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lastRenderedPageBreak/>
        <w:t>Dobrým příkladem je také studie „</w:t>
      </w:r>
      <w:proofErr w:type="spellStart"/>
      <w:r w:rsidRPr="00B95D3F">
        <w:rPr>
          <w:sz w:val="24"/>
          <w:szCs w:val="24"/>
        </w:rPr>
        <w:t>Avatars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rendering</w:t>
      </w:r>
      <w:proofErr w:type="spellEnd"/>
      <w:r w:rsidRPr="00B95D3F">
        <w:rPr>
          <w:sz w:val="24"/>
          <w:szCs w:val="24"/>
        </w:rPr>
        <w:t xml:space="preserve"> and </w:t>
      </w:r>
      <w:proofErr w:type="spellStart"/>
      <w:r w:rsidRPr="00B95D3F">
        <w:rPr>
          <w:sz w:val="24"/>
          <w:szCs w:val="24"/>
        </w:rPr>
        <w:t>its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effect</w:t>
      </w:r>
      <w:proofErr w:type="spellEnd"/>
      <w:r w:rsidRPr="00B95D3F">
        <w:rPr>
          <w:sz w:val="24"/>
          <w:szCs w:val="24"/>
        </w:rPr>
        <w:t xml:space="preserve"> on </w:t>
      </w:r>
      <w:proofErr w:type="spellStart"/>
      <w:r w:rsidRPr="00B95D3F">
        <w:rPr>
          <w:sz w:val="24"/>
          <w:szCs w:val="24"/>
        </w:rPr>
        <w:t>perceived</w:t>
      </w:r>
      <w:proofErr w:type="spellEnd"/>
      <w:r w:rsidRPr="00B95D3F">
        <w:rPr>
          <w:sz w:val="24"/>
          <w:szCs w:val="24"/>
        </w:rPr>
        <w:t xml:space="preserve"> </w:t>
      </w:r>
      <w:proofErr w:type="spellStart"/>
      <w:r w:rsidRPr="00B95D3F">
        <w:rPr>
          <w:sz w:val="24"/>
          <w:szCs w:val="24"/>
        </w:rPr>
        <w:t>realism</w:t>
      </w:r>
      <w:proofErr w:type="spellEnd"/>
      <w:r w:rsidRPr="00B95D3F">
        <w:rPr>
          <w:sz w:val="24"/>
          <w:szCs w:val="24"/>
        </w:rPr>
        <w:t xml:space="preserve"> in </w:t>
      </w:r>
      <w:proofErr w:type="spellStart"/>
      <w:r w:rsidRPr="00B95D3F">
        <w:rPr>
          <w:sz w:val="24"/>
          <w:szCs w:val="24"/>
        </w:rPr>
        <w:t>Virtual</w:t>
      </w:r>
      <w:proofErr w:type="spellEnd"/>
      <w:r w:rsidRPr="00B95D3F">
        <w:rPr>
          <w:sz w:val="24"/>
          <w:szCs w:val="24"/>
        </w:rPr>
        <w:t xml:space="preserve"> Reality”, která zkoumá, jak kvalita </w:t>
      </w:r>
      <w:proofErr w:type="spellStart"/>
      <w:r w:rsidRPr="00B95D3F">
        <w:rPr>
          <w:sz w:val="24"/>
          <w:szCs w:val="24"/>
        </w:rPr>
        <w:t>renderingu</w:t>
      </w:r>
      <w:proofErr w:type="spellEnd"/>
      <w:r w:rsidRPr="00B95D3F">
        <w:rPr>
          <w:sz w:val="24"/>
          <w:szCs w:val="24"/>
        </w:rPr>
        <w:t xml:space="preserve"> </w:t>
      </w:r>
      <w:r w:rsidR="009F09BA" w:rsidRPr="00B95D3F">
        <w:rPr>
          <w:sz w:val="24"/>
          <w:szCs w:val="24"/>
        </w:rPr>
        <w:t>prostředí</w:t>
      </w:r>
      <w:r w:rsidRPr="00B95D3F">
        <w:rPr>
          <w:sz w:val="24"/>
          <w:szCs w:val="24"/>
        </w:rPr>
        <w:t xml:space="preserve"> a avatarů ovlivňuje vnímání prostoru ve VR. Ve studii byly použity 2 verze renderování scény nádraží, jedna scéna s nižší kvalitou </w:t>
      </w:r>
      <w:proofErr w:type="spellStart"/>
      <w:r w:rsidRPr="00B95D3F">
        <w:rPr>
          <w:sz w:val="24"/>
          <w:szCs w:val="24"/>
        </w:rPr>
        <w:t>renderu</w:t>
      </w:r>
      <w:proofErr w:type="spellEnd"/>
      <w:r w:rsidRPr="00B95D3F">
        <w:rPr>
          <w:sz w:val="24"/>
          <w:szCs w:val="24"/>
        </w:rPr>
        <w:t xml:space="preserve"> a druhá vylepšená verze stejné stanice s vyšší kvalitou. Tato studie ukázala, že realistická vizualizace prostředí a avatar</w:t>
      </w:r>
      <w:r w:rsidR="006D344D" w:rsidRPr="00B95D3F">
        <w:rPr>
          <w:sz w:val="24"/>
          <w:szCs w:val="24"/>
        </w:rPr>
        <w:t>u</w:t>
      </w:r>
      <w:r w:rsidRPr="00B95D3F">
        <w:rPr>
          <w:sz w:val="24"/>
          <w:szCs w:val="24"/>
        </w:rPr>
        <w:t xml:space="preserve"> nezvyšuj</w:t>
      </w:r>
      <w:r w:rsidR="006D344D" w:rsidRPr="00B95D3F">
        <w:rPr>
          <w:sz w:val="24"/>
          <w:szCs w:val="24"/>
        </w:rPr>
        <w:t>e</w:t>
      </w:r>
      <w:r w:rsidRPr="00B95D3F">
        <w:rPr>
          <w:sz w:val="24"/>
          <w:szCs w:val="24"/>
        </w:rPr>
        <w:t xml:space="preserve"> ponoření do virtuálního prostředí.</w:t>
      </w:r>
    </w:p>
    <w:p w14:paraId="11E38132" w14:textId="5FE01562" w:rsidR="00846B01" w:rsidRPr="00846B01" w:rsidRDefault="00AF6029" w:rsidP="00070DD1">
      <w:pPr>
        <w:jc w:val="both"/>
        <w:rPr>
          <w:rFonts w:cstheme="minorHAnsi"/>
          <w:sz w:val="28"/>
          <w:szCs w:val="28"/>
        </w:rPr>
      </w:pPr>
      <w:r w:rsidRPr="00B95D3F">
        <w:rPr>
          <w:rFonts w:eastAsia="Times New Roman" w:cstheme="minorHAnsi"/>
          <w:noProof/>
          <w:sz w:val="28"/>
          <w:szCs w:val="28"/>
          <w:lang w:val="ru-RU" w:eastAsia="cs-CZ"/>
        </w:rPr>
        <w:drawing>
          <wp:anchor distT="0" distB="0" distL="114300" distR="114300" simplePos="0" relativeHeight="251660288" behindDoc="0" locked="0" layoutInCell="1" allowOverlap="1" wp14:anchorId="036FF034" wp14:editId="228FD9A2">
            <wp:simplePos x="0" y="0"/>
            <wp:positionH relativeFrom="margin">
              <wp:posOffset>-635</wp:posOffset>
            </wp:positionH>
            <wp:positionV relativeFrom="paragraph">
              <wp:posOffset>245745</wp:posOffset>
            </wp:positionV>
            <wp:extent cx="5715000" cy="192849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C59CC" w14:textId="77777777" w:rsidR="00846B01" w:rsidRDefault="00846B01" w:rsidP="00846B01">
      <w:pPr>
        <w:spacing w:after="0"/>
        <w:jc w:val="both"/>
        <w:rPr>
          <w:sz w:val="20"/>
          <w:szCs w:val="20"/>
        </w:rPr>
      </w:pPr>
    </w:p>
    <w:p w14:paraId="3E447923" w14:textId="32A12F9D" w:rsidR="006D344D" w:rsidRPr="00B95D3F" w:rsidRDefault="00070DD1" w:rsidP="00846B01">
      <w:pPr>
        <w:spacing w:after="240"/>
        <w:jc w:val="both"/>
        <w:rPr>
          <w:sz w:val="20"/>
          <w:szCs w:val="20"/>
        </w:rPr>
      </w:pPr>
      <w:r w:rsidRPr="00B95D3F">
        <w:rPr>
          <w:sz w:val="20"/>
          <w:szCs w:val="20"/>
        </w:rPr>
        <w:t xml:space="preserve">Obr. č. </w:t>
      </w:r>
      <w:r w:rsidRPr="00B95D3F">
        <w:rPr>
          <w:sz w:val="20"/>
          <w:szCs w:val="20"/>
        </w:rPr>
        <w:t>2</w:t>
      </w:r>
      <w:r w:rsidRPr="00B95D3F">
        <w:rPr>
          <w:sz w:val="20"/>
          <w:szCs w:val="20"/>
        </w:rPr>
        <w:t xml:space="preserve"> – Vizualizace z výzkumu „</w:t>
      </w:r>
      <w:proofErr w:type="spellStart"/>
      <w:r w:rsidRPr="00B95D3F">
        <w:rPr>
          <w:sz w:val="20"/>
          <w:szCs w:val="20"/>
        </w:rPr>
        <w:t>Avatars</w:t>
      </w:r>
      <w:proofErr w:type="spellEnd"/>
      <w:r w:rsidRPr="00B95D3F">
        <w:rPr>
          <w:sz w:val="20"/>
          <w:szCs w:val="20"/>
        </w:rPr>
        <w:t xml:space="preserve"> </w:t>
      </w:r>
      <w:proofErr w:type="spellStart"/>
      <w:r w:rsidRPr="00B95D3F">
        <w:rPr>
          <w:sz w:val="20"/>
          <w:szCs w:val="20"/>
        </w:rPr>
        <w:t>rendering</w:t>
      </w:r>
      <w:proofErr w:type="spellEnd"/>
      <w:r w:rsidRPr="00B95D3F">
        <w:rPr>
          <w:sz w:val="20"/>
          <w:szCs w:val="20"/>
        </w:rPr>
        <w:t xml:space="preserve"> and </w:t>
      </w:r>
      <w:proofErr w:type="spellStart"/>
      <w:r w:rsidRPr="00B95D3F">
        <w:rPr>
          <w:sz w:val="20"/>
          <w:szCs w:val="20"/>
        </w:rPr>
        <w:t>its</w:t>
      </w:r>
      <w:proofErr w:type="spellEnd"/>
      <w:r w:rsidRPr="00B95D3F">
        <w:rPr>
          <w:sz w:val="20"/>
          <w:szCs w:val="20"/>
        </w:rPr>
        <w:t xml:space="preserve"> </w:t>
      </w:r>
      <w:proofErr w:type="spellStart"/>
      <w:r w:rsidRPr="00B95D3F">
        <w:rPr>
          <w:sz w:val="20"/>
          <w:szCs w:val="20"/>
        </w:rPr>
        <w:t>effect</w:t>
      </w:r>
      <w:proofErr w:type="spellEnd"/>
      <w:r w:rsidRPr="00B95D3F">
        <w:rPr>
          <w:sz w:val="20"/>
          <w:szCs w:val="20"/>
        </w:rPr>
        <w:t xml:space="preserve"> on </w:t>
      </w:r>
      <w:proofErr w:type="spellStart"/>
      <w:r w:rsidRPr="00B95D3F">
        <w:rPr>
          <w:sz w:val="20"/>
          <w:szCs w:val="20"/>
        </w:rPr>
        <w:t>perceived</w:t>
      </w:r>
      <w:proofErr w:type="spellEnd"/>
      <w:r w:rsidRPr="00B95D3F">
        <w:rPr>
          <w:sz w:val="20"/>
          <w:szCs w:val="20"/>
        </w:rPr>
        <w:t xml:space="preserve"> </w:t>
      </w:r>
      <w:proofErr w:type="spellStart"/>
      <w:r w:rsidRPr="00B95D3F">
        <w:rPr>
          <w:sz w:val="20"/>
          <w:szCs w:val="20"/>
        </w:rPr>
        <w:t>realism</w:t>
      </w:r>
      <w:proofErr w:type="spellEnd"/>
      <w:r w:rsidRPr="00B95D3F">
        <w:rPr>
          <w:sz w:val="20"/>
          <w:szCs w:val="20"/>
        </w:rPr>
        <w:t xml:space="preserve"> in </w:t>
      </w:r>
      <w:proofErr w:type="spellStart"/>
      <w:r w:rsidRPr="00B95D3F">
        <w:rPr>
          <w:sz w:val="20"/>
          <w:szCs w:val="20"/>
        </w:rPr>
        <w:t>Virtual</w:t>
      </w:r>
      <w:proofErr w:type="spellEnd"/>
      <w:r w:rsidRPr="00B95D3F">
        <w:rPr>
          <w:sz w:val="20"/>
          <w:szCs w:val="20"/>
        </w:rPr>
        <w:t xml:space="preserve"> Reality</w:t>
      </w:r>
    </w:p>
    <w:p w14:paraId="52F2AF3E" w14:textId="2DD4D1C8" w:rsidR="00466A68" w:rsidRPr="00B95D3F" w:rsidRDefault="00AF6029" w:rsidP="00510230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 xml:space="preserve">Dalším příkladem jsou počítačové hry Thomas </w:t>
      </w:r>
      <w:proofErr w:type="spellStart"/>
      <w:r w:rsidRPr="00B95D3F">
        <w:rPr>
          <w:sz w:val="24"/>
          <w:szCs w:val="24"/>
        </w:rPr>
        <w:t>Was</w:t>
      </w:r>
      <w:proofErr w:type="spellEnd"/>
      <w:r w:rsidRPr="00B95D3F">
        <w:rPr>
          <w:sz w:val="24"/>
          <w:szCs w:val="24"/>
        </w:rPr>
        <w:t xml:space="preserve"> Alone a Reky. Hráč v těchto hrách vystupuje ve formě jednoduch</w:t>
      </w:r>
      <w:r w:rsidR="00B95D3F" w:rsidRPr="00B95D3F">
        <w:rPr>
          <w:sz w:val="24"/>
          <w:szCs w:val="24"/>
        </w:rPr>
        <w:t>ých</w:t>
      </w:r>
      <w:r w:rsidRPr="00B95D3F">
        <w:rPr>
          <w:sz w:val="24"/>
          <w:szCs w:val="24"/>
        </w:rPr>
        <w:t xml:space="preserve"> </w:t>
      </w:r>
      <w:r w:rsidR="00B95D3F" w:rsidRPr="00B95D3F">
        <w:rPr>
          <w:sz w:val="24"/>
          <w:szCs w:val="24"/>
        </w:rPr>
        <w:t>geometrických tvarů</w:t>
      </w:r>
      <w:r w:rsidRPr="00B95D3F">
        <w:rPr>
          <w:sz w:val="24"/>
          <w:szCs w:val="24"/>
        </w:rPr>
        <w:t>.</w:t>
      </w:r>
    </w:p>
    <w:p w14:paraId="01CCD5CC" w14:textId="77777777" w:rsidR="00760ED4" w:rsidRPr="00B95D3F" w:rsidRDefault="00760ED4" w:rsidP="00510230">
      <w:pPr>
        <w:ind w:firstLine="708"/>
        <w:jc w:val="both"/>
        <w:rPr>
          <w:sz w:val="24"/>
          <w:szCs w:val="24"/>
        </w:rPr>
      </w:pPr>
    </w:p>
    <w:p w14:paraId="1C190FF9" w14:textId="5CE4312D" w:rsidR="00466A68" w:rsidRPr="00B95D3F" w:rsidRDefault="00AF6029" w:rsidP="00AF6029">
      <w:pPr>
        <w:jc w:val="both"/>
        <w:rPr>
          <w:rFonts w:cstheme="minorHAnsi"/>
          <w:sz w:val="28"/>
          <w:szCs w:val="28"/>
        </w:rPr>
      </w:pPr>
      <w:r w:rsidRPr="00B95D3F">
        <w:rPr>
          <w:rFonts w:eastAsia="Times New Roman" w:cstheme="minorHAnsi"/>
          <w:noProof/>
          <w:sz w:val="28"/>
          <w:szCs w:val="28"/>
          <w:lang w:val="ru-RU" w:eastAsia="cs-CZ"/>
        </w:rPr>
        <w:drawing>
          <wp:inline distT="0" distB="0" distL="0" distR="0" wp14:anchorId="393F6902" wp14:editId="36AC0CC2">
            <wp:extent cx="5781172" cy="3230880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52" cy="32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7C0D" w14:textId="43FCAA69" w:rsidR="00070DD1" w:rsidRPr="00B95D3F" w:rsidRDefault="00070DD1" w:rsidP="00AF6029">
      <w:pPr>
        <w:ind w:firstLine="708"/>
        <w:jc w:val="both"/>
        <w:rPr>
          <w:sz w:val="24"/>
          <w:szCs w:val="24"/>
        </w:rPr>
      </w:pPr>
      <w:r w:rsidRPr="00B95D3F">
        <w:rPr>
          <w:sz w:val="20"/>
          <w:szCs w:val="20"/>
        </w:rPr>
        <w:t xml:space="preserve">Obr. č. </w:t>
      </w:r>
      <w:r w:rsidRPr="00B95D3F">
        <w:rPr>
          <w:sz w:val="20"/>
          <w:szCs w:val="20"/>
        </w:rPr>
        <w:t>3</w:t>
      </w:r>
      <w:r w:rsidRPr="00B95D3F">
        <w:rPr>
          <w:sz w:val="20"/>
          <w:szCs w:val="20"/>
        </w:rPr>
        <w:t xml:space="preserve"> – </w:t>
      </w:r>
      <w:r w:rsidRPr="00B95D3F">
        <w:rPr>
          <w:sz w:val="20"/>
          <w:szCs w:val="20"/>
        </w:rPr>
        <w:t>Fragment ze hry</w:t>
      </w:r>
      <w:r w:rsidRPr="00B95D3F">
        <w:rPr>
          <w:sz w:val="20"/>
          <w:szCs w:val="20"/>
        </w:rPr>
        <w:t xml:space="preserve"> „</w:t>
      </w:r>
      <w:r w:rsidRPr="00B95D3F">
        <w:rPr>
          <w:sz w:val="20"/>
          <w:szCs w:val="20"/>
        </w:rPr>
        <w:t xml:space="preserve">Thomas </w:t>
      </w:r>
      <w:proofErr w:type="spellStart"/>
      <w:r w:rsidRPr="00B95D3F">
        <w:rPr>
          <w:sz w:val="20"/>
          <w:szCs w:val="20"/>
        </w:rPr>
        <w:t>was</w:t>
      </w:r>
      <w:proofErr w:type="spellEnd"/>
      <w:r w:rsidRPr="00B95D3F">
        <w:rPr>
          <w:sz w:val="20"/>
          <w:szCs w:val="20"/>
        </w:rPr>
        <w:t xml:space="preserve"> </w:t>
      </w:r>
      <w:proofErr w:type="spellStart"/>
      <w:r w:rsidRPr="00B95D3F">
        <w:rPr>
          <w:sz w:val="20"/>
          <w:szCs w:val="20"/>
        </w:rPr>
        <w:t>alone</w:t>
      </w:r>
      <w:proofErr w:type="spellEnd"/>
      <w:r w:rsidRPr="00B95D3F">
        <w:rPr>
          <w:sz w:val="20"/>
          <w:szCs w:val="20"/>
        </w:rPr>
        <w:t>“</w:t>
      </w:r>
    </w:p>
    <w:p w14:paraId="2BE02FC9" w14:textId="205EBAAF" w:rsidR="00466A68" w:rsidRPr="00B95D3F" w:rsidRDefault="00AF6029" w:rsidP="00AF6029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>Všechny tyto postřehy mě přivedly k několika otázkám – je potřeba vysoká složitost grafiky VR scén? Mohou pro ponoření do prostoru virtuální reality stačit jednoduché geometrické tvary?</w:t>
      </w:r>
    </w:p>
    <w:p w14:paraId="0E7B5EAF" w14:textId="039CEA3B" w:rsidR="00AF6029" w:rsidRPr="00B95D3F" w:rsidRDefault="00AF6029" w:rsidP="00AF6029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>Mojí hypotézou je tvrzení, že existuje dostatečná abstrakce objektu a prostoru virtuální reality, která má na ponoření uživatele stejný vliv, jako graficky složitější varianty.</w:t>
      </w:r>
    </w:p>
    <w:p w14:paraId="35D28CC3" w14:textId="696ED893" w:rsidR="00A813E8" w:rsidRPr="00B95D3F" w:rsidRDefault="00A813E8" w:rsidP="00AF6029">
      <w:pPr>
        <w:ind w:firstLine="708"/>
        <w:jc w:val="both"/>
        <w:rPr>
          <w:sz w:val="24"/>
          <w:szCs w:val="24"/>
        </w:rPr>
      </w:pPr>
    </w:p>
    <w:p w14:paraId="5C776108" w14:textId="77777777" w:rsidR="00A813E8" w:rsidRPr="00846B01" w:rsidRDefault="00A813E8" w:rsidP="00AF6029">
      <w:pPr>
        <w:ind w:firstLine="708"/>
        <w:jc w:val="both"/>
        <w:rPr>
          <w:sz w:val="24"/>
          <w:szCs w:val="24"/>
          <w:u w:val="single"/>
        </w:rPr>
      </w:pPr>
    </w:p>
    <w:p w14:paraId="614C08DA" w14:textId="7695E52B" w:rsidR="00466A68" w:rsidRPr="00846B01" w:rsidRDefault="00AF6029" w:rsidP="00507ADA">
      <w:pPr>
        <w:jc w:val="both"/>
        <w:rPr>
          <w:rFonts w:cstheme="minorHAnsi"/>
          <w:sz w:val="32"/>
          <w:szCs w:val="32"/>
          <w:u w:val="single"/>
        </w:rPr>
      </w:pPr>
      <w:r w:rsidRPr="00846B01">
        <w:rPr>
          <w:b/>
          <w:bCs/>
          <w:sz w:val="24"/>
          <w:szCs w:val="24"/>
          <w:u w:val="single"/>
        </w:rPr>
        <w:t>Metoda.</w:t>
      </w:r>
    </w:p>
    <w:p w14:paraId="6F8598B5" w14:textId="00142F80" w:rsidR="00AF6029" w:rsidRPr="00B95D3F" w:rsidRDefault="00AF6029" w:rsidP="00510230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 xml:space="preserve">Pro </w:t>
      </w:r>
      <w:r w:rsidR="00B95D3F" w:rsidRPr="00B95D3F">
        <w:rPr>
          <w:sz w:val="24"/>
          <w:szCs w:val="24"/>
        </w:rPr>
        <w:t>otestování</w:t>
      </w:r>
      <w:r w:rsidRPr="00B95D3F">
        <w:rPr>
          <w:sz w:val="24"/>
          <w:szCs w:val="24"/>
        </w:rPr>
        <w:t xml:space="preserve"> mé hypotézy vytvořím 3D prostor,</w:t>
      </w:r>
      <w:r w:rsidR="00F9740A" w:rsidRPr="00B95D3F">
        <w:rPr>
          <w:sz w:val="24"/>
          <w:szCs w:val="24"/>
        </w:rPr>
        <w:t xml:space="preserve"> u</w:t>
      </w:r>
      <w:r w:rsidRPr="00B95D3F">
        <w:rPr>
          <w:sz w:val="24"/>
          <w:szCs w:val="24"/>
        </w:rPr>
        <w:t xml:space="preserve"> kter</w:t>
      </w:r>
      <w:r w:rsidR="00F9740A" w:rsidRPr="00B95D3F">
        <w:rPr>
          <w:sz w:val="24"/>
          <w:szCs w:val="24"/>
        </w:rPr>
        <w:t>ého</w:t>
      </w:r>
      <w:r w:rsidRPr="00B95D3F">
        <w:rPr>
          <w:sz w:val="24"/>
          <w:szCs w:val="24"/>
        </w:rPr>
        <w:t xml:space="preserve"> budu postupně</w:t>
      </w:r>
      <w:r w:rsidR="00F9740A" w:rsidRPr="00B95D3F">
        <w:rPr>
          <w:sz w:val="24"/>
          <w:szCs w:val="24"/>
        </w:rPr>
        <w:t xml:space="preserve"> zvyšovat jeho komplexnost upravováním a</w:t>
      </w:r>
      <w:r w:rsidRPr="00B95D3F">
        <w:rPr>
          <w:sz w:val="24"/>
          <w:szCs w:val="24"/>
        </w:rPr>
        <w:t xml:space="preserve"> </w:t>
      </w:r>
      <w:r w:rsidR="00F9740A" w:rsidRPr="00B95D3F">
        <w:rPr>
          <w:sz w:val="24"/>
          <w:szCs w:val="24"/>
        </w:rPr>
        <w:t>přidáváním dalších</w:t>
      </w:r>
      <w:r w:rsidRPr="00B95D3F">
        <w:rPr>
          <w:sz w:val="24"/>
          <w:szCs w:val="24"/>
        </w:rPr>
        <w:t xml:space="preserve"> charakteristik (složitost geometrie, stín, světlo, barva, textura atd.). </w:t>
      </w:r>
      <w:r w:rsidR="00F9740A" w:rsidRPr="00B95D3F">
        <w:rPr>
          <w:sz w:val="24"/>
          <w:szCs w:val="24"/>
        </w:rPr>
        <w:t>Obdobným</w:t>
      </w:r>
      <w:r w:rsidRPr="00B95D3F">
        <w:rPr>
          <w:sz w:val="24"/>
          <w:szCs w:val="24"/>
        </w:rPr>
        <w:t xml:space="preserve"> způsobem </w:t>
      </w:r>
      <w:r w:rsidR="00B95D3F" w:rsidRPr="00B95D3F">
        <w:rPr>
          <w:sz w:val="24"/>
          <w:szCs w:val="24"/>
        </w:rPr>
        <w:t xml:space="preserve">také </w:t>
      </w:r>
      <w:r w:rsidRPr="00B95D3F">
        <w:rPr>
          <w:sz w:val="24"/>
          <w:szCs w:val="24"/>
        </w:rPr>
        <w:t xml:space="preserve">vytvořím určitý počet avatarů. </w:t>
      </w:r>
      <w:r w:rsidR="00F9740A" w:rsidRPr="00B95D3F">
        <w:rPr>
          <w:sz w:val="24"/>
          <w:szCs w:val="24"/>
        </w:rPr>
        <w:t>Výzkum</w:t>
      </w:r>
      <w:r w:rsidRPr="00B95D3F">
        <w:rPr>
          <w:sz w:val="24"/>
          <w:szCs w:val="24"/>
        </w:rPr>
        <w:t xml:space="preserve"> bude spočívat v tom, že účastník</w:t>
      </w:r>
      <w:r w:rsidR="00F9740A" w:rsidRPr="00B95D3F">
        <w:rPr>
          <w:sz w:val="24"/>
          <w:szCs w:val="24"/>
        </w:rPr>
        <w:t xml:space="preserve"> experimentu</w:t>
      </w:r>
      <w:r w:rsidRPr="00B95D3F">
        <w:rPr>
          <w:sz w:val="24"/>
          <w:szCs w:val="24"/>
        </w:rPr>
        <w:t xml:space="preserve"> dostane možnost zvolit si míru abstrakce prostoru, která je podle jeho názoru v kombinaci s avatary dostatečná. Výsledkem práce bude analýza charakteristik, kter</w:t>
      </w:r>
      <w:r w:rsidR="00F9740A" w:rsidRPr="00B95D3F">
        <w:rPr>
          <w:sz w:val="24"/>
          <w:szCs w:val="24"/>
        </w:rPr>
        <w:t>ými se</w:t>
      </w:r>
      <w:r w:rsidRPr="00B95D3F">
        <w:rPr>
          <w:sz w:val="24"/>
          <w:szCs w:val="24"/>
        </w:rPr>
        <w:t xml:space="preserve"> odlišovaly nej</w:t>
      </w:r>
      <w:r w:rsidR="00760ED4" w:rsidRPr="00B95D3F">
        <w:rPr>
          <w:sz w:val="24"/>
          <w:szCs w:val="24"/>
        </w:rPr>
        <w:t>populárnější</w:t>
      </w:r>
      <w:r w:rsidRPr="00B95D3F">
        <w:rPr>
          <w:sz w:val="24"/>
          <w:szCs w:val="24"/>
        </w:rPr>
        <w:t xml:space="preserve"> výsledky.</w:t>
      </w:r>
    </w:p>
    <w:p w14:paraId="5AEAD9D8" w14:textId="77777777" w:rsidR="00A813E8" w:rsidRPr="00B95D3F" w:rsidRDefault="00A813E8" w:rsidP="00510230">
      <w:pPr>
        <w:ind w:firstLine="708"/>
        <w:jc w:val="both"/>
        <w:rPr>
          <w:sz w:val="24"/>
          <w:szCs w:val="24"/>
        </w:rPr>
      </w:pPr>
    </w:p>
    <w:p w14:paraId="3C1AB67E" w14:textId="13C52AB6" w:rsidR="00466A68" w:rsidRPr="00B95D3F" w:rsidRDefault="00F9740A" w:rsidP="00A813E8">
      <w:pPr>
        <w:jc w:val="both"/>
        <w:rPr>
          <w:rFonts w:cstheme="minorHAnsi"/>
          <w:sz w:val="28"/>
          <w:szCs w:val="28"/>
        </w:rPr>
      </w:pPr>
      <w:r w:rsidRPr="00B95D3F">
        <w:rPr>
          <w:rFonts w:cstheme="minorHAnsi"/>
          <w:noProof/>
          <w:sz w:val="28"/>
          <w:szCs w:val="28"/>
          <w:lang w:val="ru-RU"/>
        </w:rPr>
        <w:drawing>
          <wp:inline distT="0" distB="0" distL="0" distR="0" wp14:anchorId="0E043E4B" wp14:editId="2B66A4AA">
            <wp:extent cx="5669280" cy="3170498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37" cy="31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3423" w14:textId="72F0B8D4" w:rsidR="00070DD1" w:rsidRPr="00B95D3F" w:rsidRDefault="00070DD1" w:rsidP="00507ADA">
      <w:pPr>
        <w:jc w:val="both"/>
        <w:rPr>
          <w:sz w:val="24"/>
          <w:szCs w:val="24"/>
        </w:rPr>
      </w:pPr>
      <w:r w:rsidRPr="00B95D3F">
        <w:rPr>
          <w:sz w:val="20"/>
          <w:szCs w:val="20"/>
        </w:rPr>
        <w:t xml:space="preserve">Obr. č. </w:t>
      </w:r>
      <w:r w:rsidRPr="00B95D3F">
        <w:rPr>
          <w:sz w:val="20"/>
          <w:szCs w:val="20"/>
        </w:rPr>
        <w:t>4</w:t>
      </w:r>
      <w:r w:rsidRPr="00B95D3F">
        <w:rPr>
          <w:sz w:val="20"/>
          <w:szCs w:val="20"/>
        </w:rPr>
        <w:t xml:space="preserve"> – </w:t>
      </w:r>
      <w:r w:rsidRPr="00B95D3F">
        <w:rPr>
          <w:sz w:val="20"/>
          <w:szCs w:val="20"/>
        </w:rPr>
        <w:t>Příklad z výzkumu</w:t>
      </w:r>
      <w:r w:rsidRPr="00B95D3F">
        <w:rPr>
          <w:sz w:val="20"/>
          <w:szCs w:val="20"/>
        </w:rPr>
        <w:t xml:space="preserve"> „</w:t>
      </w:r>
      <w:proofErr w:type="spellStart"/>
      <w:r w:rsidRPr="00B95D3F">
        <w:rPr>
          <w:sz w:val="20"/>
          <w:szCs w:val="20"/>
        </w:rPr>
        <w:t>Perception</w:t>
      </w:r>
      <w:proofErr w:type="spellEnd"/>
      <w:r w:rsidRPr="00B95D3F">
        <w:rPr>
          <w:sz w:val="20"/>
          <w:szCs w:val="20"/>
        </w:rPr>
        <w:t xml:space="preserve"> </w:t>
      </w:r>
      <w:proofErr w:type="spellStart"/>
      <w:r w:rsidRPr="00B95D3F">
        <w:rPr>
          <w:sz w:val="20"/>
          <w:szCs w:val="20"/>
        </w:rPr>
        <w:t>of</w:t>
      </w:r>
      <w:proofErr w:type="spellEnd"/>
      <w:r w:rsidRPr="00B95D3F">
        <w:rPr>
          <w:sz w:val="20"/>
          <w:szCs w:val="20"/>
        </w:rPr>
        <w:t xml:space="preserve"> virtuál </w:t>
      </w:r>
      <w:proofErr w:type="spellStart"/>
      <w:r w:rsidRPr="00B95D3F">
        <w:rPr>
          <w:sz w:val="20"/>
          <w:szCs w:val="20"/>
        </w:rPr>
        <w:t>characters</w:t>
      </w:r>
      <w:proofErr w:type="spellEnd"/>
      <w:r w:rsidRPr="00B95D3F">
        <w:rPr>
          <w:sz w:val="20"/>
          <w:szCs w:val="20"/>
        </w:rPr>
        <w:t>“</w:t>
      </w:r>
    </w:p>
    <w:p w14:paraId="5DB5F9DD" w14:textId="41A96082" w:rsidR="00466A68" w:rsidRPr="00846B01" w:rsidRDefault="00F9740A" w:rsidP="00507ADA">
      <w:pPr>
        <w:jc w:val="both"/>
        <w:rPr>
          <w:b/>
          <w:bCs/>
          <w:sz w:val="24"/>
          <w:szCs w:val="24"/>
          <w:u w:val="single"/>
        </w:rPr>
      </w:pPr>
      <w:r w:rsidRPr="00846B01">
        <w:rPr>
          <w:b/>
          <w:bCs/>
          <w:sz w:val="24"/>
          <w:szCs w:val="24"/>
          <w:u w:val="single"/>
        </w:rPr>
        <w:t>Závěr.</w:t>
      </w:r>
    </w:p>
    <w:p w14:paraId="17662B26" w14:textId="43BD9542" w:rsidR="00466A68" w:rsidRPr="00B95D3F" w:rsidRDefault="00F9740A" w:rsidP="00F9740A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>Ve své práci chci nalézt takovou úroveň detailů a abstrakce objektů virtuální reality, která bude dostatečná pro dosažení maximálního ponoření uživatele do virtuálního prostoru.</w:t>
      </w:r>
    </w:p>
    <w:p w14:paraId="7DEABCBE" w14:textId="4B9A6AD3" w:rsidR="00F9740A" w:rsidRPr="00B95D3F" w:rsidRDefault="00F9740A" w:rsidP="00F9740A">
      <w:pPr>
        <w:ind w:firstLine="708"/>
        <w:jc w:val="both"/>
        <w:rPr>
          <w:sz w:val="24"/>
          <w:szCs w:val="24"/>
        </w:rPr>
      </w:pPr>
      <w:r w:rsidRPr="00B95D3F">
        <w:rPr>
          <w:sz w:val="24"/>
          <w:szCs w:val="24"/>
        </w:rPr>
        <w:t>Domnívám se, že výzkum dostatečné úrovně detailů objektů virtuální reality pomůže tvůrcům her a virtuálních prostředí efektivněji využívat hardware a vytvářet méně náročné produkty, které budou mít na uživatele stejný vliv, jako graficky složitější varianty a budou dostupnější pro širší skupinu uživatelů.</w:t>
      </w:r>
    </w:p>
    <w:p w14:paraId="5B13EC4D" w14:textId="77777777" w:rsidR="00F9740A" w:rsidRPr="00B95D3F" w:rsidRDefault="00F9740A" w:rsidP="00F9740A">
      <w:pPr>
        <w:ind w:firstLine="708"/>
        <w:jc w:val="both"/>
        <w:rPr>
          <w:rFonts w:cstheme="minorHAnsi"/>
          <w:sz w:val="28"/>
          <w:szCs w:val="28"/>
        </w:rPr>
      </w:pPr>
    </w:p>
    <w:p w14:paraId="17F47993" w14:textId="77777777" w:rsidR="00E12F3F" w:rsidRPr="00B95D3F" w:rsidRDefault="00E12F3F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34CF3875" w14:textId="77777777" w:rsidR="00E12F3F" w:rsidRPr="00B95D3F" w:rsidRDefault="00E12F3F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1E1B42C1" w14:textId="6207E056" w:rsidR="001D54AE" w:rsidRPr="00B95D3F" w:rsidRDefault="00A46EFB" w:rsidP="00E12F3F">
      <w:pPr>
        <w:ind w:firstLine="708"/>
        <w:jc w:val="both"/>
        <w:rPr>
          <w:rFonts w:cstheme="minorHAnsi"/>
          <w:sz w:val="28"/>
          <w:szCs w:val="28"/>
        </w:rPr>
      </w:pPr>
      <w:r w:rsidRPr="00B95D3F">
        <w:rPr>
          <w:rFonts w:cstheme="minorHAnsi"/>
          <w:sz w:val="28"/>
          <w:szCs w:val="28"/>
        </w:rPr>
        <w:t xml:space="preserve"> </w:t>
      </w:r>
    </w:p>
    <w:p w14:paraId="63361D61" w14:textId="2E11FFC9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038E8AEE" w14:textId="0E7475D3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24D8DD52" w14:textId="2EAF5913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17F8EFEB" w14:textId="4418BED2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045D5DD4" w14:textId="0CE531D6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4FB58B79" w14:textId="02B48BA9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635E78AE" w14:textId="3A48A473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0FD99637" w14:textId="29646591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0B993E40" w14:textId="10F5D72C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424C761F" w14:textId="0A5C5383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12FC90AD" w14:textId="7E46E648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00FD4328" w14:textId="0F0617B2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77C7CA0C" w14:textId="469F3784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65219CA4" w14:textId="558329AD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23E2B37B" w14:textId="4B0C4329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30794EB1" w14:textId="38CCAB20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1ECDC7C3" w14:textId="57755536" w:rsidR="00D27965" w:rsidRPr="00B95D3F" w:rsidRDefault="00D27965" w:rsidP="00E12F3F">
      <w:pPr>
        <w:ind w:firstLine="708"/>
        <w:jc w:val="both"/>
        <w:rPr>
          <w:rFonts w:cstheme="minorHAnsi"/>
          <w:sz w:val="28"/>
          <w:szCs w:val="28"/>
        </w:rPr>
      </w:pPr>
    </w:p>
    <w:p w14:paraId="5370D029" w14:textId="29EEA30A" w:rsidR="00350DF0" w:rsidRPr="00B95D3F" w:rsidRDefault="00350DF0" w:rsidP="00ED7674">
      <w:pPr>
        <w:tabs>
          <w:tab w:val="left" w:pos="3096"/>
        </w:tabs>
        <w:jc w:val="both"/>
        <w:rPr>
          <w:rFonts w:cstheme="minorHAnsi"/>
          <w:sz w:val="24"/>
          <w:szCs w:val="24"/>
        </w:rPr>
      </w:pPr>
    </w:p>
    <w:sectPr w:rsidR="00350DF0" w:rsidRPr="00B95D3F" w:rsidSect="00A813E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4AA"/>
    <w:multiLevelType w:val="hybridMultilevel"/>
    <w:tmpl w:val="4B988648"/>
    <w:lvl w:ilvl="0" w:tplc="305475E4">
      <w:numFmt w:val="bullet"/>
      <w:lvlText w:val="-"/>
      <w:lvlJc w:val="left"/>
      <w:pPr>
        <w:ind w:left="39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1" w15:restartNumberingAfterBreak="0">
    <w:nsid w:val="10CD4820"/>
    <w:multiLevelType w:val="multilevel"/>
    <w:tmpl w:val="8F2A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B71583"/>
    <w:multiLevelType w:val="hybridMultilevel"/>
    <w:tmpl w:val="6BA2B0E8"/>
    <w:lvl w:ilvl="0" w:tplc="26841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52E5A"/>
    <w:multiLevelType w:val="hybridMultilevel"/>
    <w:tmpl w:val="CDBC2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94"/>
    <w:rsid w:val="000329E8"/>
    <w:rsid w:val="0005212C"/>
    <w:rsid w:val="00057E57"/>
    <w:rsid w:val="00070DD1"/>
    <w:rsid w:val="0008411F"/>
    <w:rsid w:val="000841C9"/>
    <w:rsid w:val="0008476E"/>
    <w:rsid w:val="000856AE"/>
    <w:rsid w:val="00091AB6"/>
    <w:rsid w:val="00096AAB"/>
    <w:rsid w:val="000D57B4"/>
    <w:rsid w:val="000E156B"/>
    <w:rsid w:val="00101441"/>
    <w:rsid w:val="00127929"/>
    <w:rsid w:val="00144AF7"/>
    <w:rsid w:val="0016438E"/>
    <w:rsid w:val="0018567B"/>
    <w:rsid w:val="001A4CC7"/>
    <w:rsid w:val="001C58A5"/>
    <w:rsid w:val="001D1D4E"/>
    <w:rsid w:val="001D54AE"/>
    <w:rsid w:val="00200F7E"/>
    <w:rsid w:val="00216B1A"/>
    <w:rsid w:val="0022481A"/>
    <w:rsid w:val="00235022"/>
    <w:rsid w:val="002521BA"/>
    <w:rsid w:val="002606A7"/>
    <w:rsid w:val="002610F5"/>
    <w:rsid w:val="002938EE"/>
    <w:rsid w:val="002A18BE"/>
    <w:rsid w:val="002B64E2"/>
    <w:rsid w:val="002C6EBA"/>
    <w:rsid w:val="002E0532"/>
    <w:rsid w:val="002F418C"/>
    <w:rsid w:val="00301C88"/>
    <w:rsid w:val="00306DAC"/>
    <w:rsid w:val="00313F16"/>
    <w:rsid w:val="00336D49"/>
    <w:rsid w:val="00336E7F"/>
    <w:rsid w:val="00340CFC"/>
    <w:rsid w:val="00350DF0"/>
    <w:rsid w:val="003A2A68"/>
    <w:rsid w:val="003A3DCE"/>
    <w:rsid w:val="003D75A0"/>
    <w:rsid w:val="003F08C0"/>
    <w:rsid w:val="003F3CBC"/>
    <w:rsid w:val="004016C5"/>
    <w:rsid w:val="00415A4D"/>
    <w:rsid w:val="00416C42"/>
    <w:rsid w:val="00432BBF"/>
    <w:rsid w:val="00436C0B"/>
    <w:rsid w:val="004546ED"/>
    <w:rsid w:val="004627F6"/>
    <w:rsid w:val="00466A68"/>
    <w:rsid w:val="00475555"/>
    <w:rsid w:val="00477CEF"/>
    <w:rsid w:val="0049572D"/>
    <w:rsid w:val="004B0EA5"/>
    <w:rsid w:val="004B14B0"/>
    <w:rsid w:val="004D213E"/>
    <w:rsid w:val="004D5BD7"/>
    <w:rsid w:val="004E427F"/>
    <w:rsid w:val="004F60C6"/>
    <w:rsid w:val="005055AC"/>
    <w:rsid w:val="00507ADA"/>
    <w:rsid w:val="00507C9F"/>
    <w:rsid w:val="00510230"/>
    <w:rsid w:val="00523E48"/>
    <w:rsid w:val="00530A70"/>
    <w:rsid w:val="0054072B"/>
    <w:rsid w:val="00546AC5"/>
    <w:rsid w:val="00554087"/>
    <w:rsid w:val="00557171"/>
    <w:rsid w:val="00570FAE"/>
    <w:rsid w:val="005803D3"/>
    <w:rsid w:val="005820AC"/>
    <w:rsid w:val="005877FF"/>
    <w:rsid w:val="005A00F8"/>
    <w:rsid w:val="005A04A9"/>
    <w:rsid w:val="005A08DF"/>
    <w:rsid w:val="005B10C2"/>
    <w:rsid w:val="006079E9"/>
    <w:rsid w:val="0067180B"/>
    <w:rsid w:val="00677D9F"/>
    <w:rsid w:val="00684463"/>
    <w:rsid w:val="006A6E38"/>
    <w:rsid w:val="006B7880"/>
    <w:rsid w:val="006D344D"/>
    <w:rsid w:val="006E0F85"/>
    <w:rsid w:val="006E128F"/>
    <w:rsid w:val="006E23CA"/>
    <w:rsid w:val="0072136A"/>
    <w:rsid w:val="0073184B"/>
    <w:rsid w:val="00737BEF"/>
    <w:rsid w:val="0075158D"/>
    <w:rsid w:val="00755AB6"/>
    <w:rsid w:val="0075741D"/>
    <w:rsid w:val="00760ED4"/>
    <w:rsid w:val="00761CA6"/>
    <w:rsid w:val="00762495"/>
    <w:rsid w:val="0077615C"/>
    <w:rsid w:val="00777E20"/>
    <w:rsid w:val="00780DA2"/>
    <w:rsid w:val="00781D7D"/>
    <w:rsid w:val="00783551"/>
    <w:rsid w:val="007C783C"/>
    <w:rsid w:val="007F29BC"/>
    <w:rsid w:val="007F6771"/>
    <w:rsid w:val="008170E5"/>
    <w:rsid w:val="00830E22"/>
    <w:rsid w:val="0083251F"/>
    <w:rsid w:val="00846B01"/>
    <w:rsid w:val="008674A8"/>
    <w:rsid w:val="00870ACC"/>
    <w:rsid w:val="00885F41"/>
    <w:rsid w:val="008944E1"/>
    <w:rsid w:val="00894EC5"/>
    <w:rsid w:val="008A26F6"/>
    <w:rsid w:val="008D6610"/>
    <w:rsid w:val="008E3D94"/>
    <w:rsid w:val="008E7A74"/>
    <w:rsid w:val="009249D1"/>
    <w:rsid w:val="00927B73"/>
    <w:rsid w:val="00936817"/>
    <w:rsid w:val="00936FD2"/>
    <w:rsid w:val="00957C7C"/>
    <w:rsid w:val="00966CD3"/>
    <w:rsid w:val="00973E26"/>
    <w:rsid w:val="009A1165"/>
    <w:rsid w:val="009B4843"/>
    <w:rsid w:val="009C0E61"/>
    <w:rsid w:val="009D2F0E"/>
    <w:rsid w:val="009F09BA"/>
    <w:rsid w:val="009F5178"/>
    <w:rsid w:val="00A04415"/>
    <w:rsid w:val="00A075B9"/>
    <w:rsid w:val="00A46EFB"/>
    <w:rsid w:val="00A516E8"/>
    <w:rsid w:val="00A52794"/>
    <w:rsid w:val="00A56A44"/>
    <w:rsid w:val="00A62E54"/>
    <w:rsid w:val="00A734B4"/>
    <w:rsid w:val="00A8115D"/>
    <w:rsid w:val="00A813E8"/>
    <w:rsid w:val="00A85FF2"/>
    <w:rsid w:val="00AD71FD"/>
    <w:rsid w:val="00AF359C"/>
    <w:rsid w:val="00AF6029"/>
    <w:rsid w:val="00AF6848"/>
    <w:rsid w:val="00B11F1D"/>
    <w:rsid w:val="00B13911"/>
    <w:rsid w:val="00B23B01"/>
    <w:rsid w:val="00B3158E"/>
    <w:rsid w:val="00B45465"/>
    <w:rsid w:val="00B54DEC"/>
    <w:rsid w:val="00B56C19"/>
    <w:rsid w:val="00B9582B"/>
    <w:rsid w:val="00B95D3F"/>
    <w:rsid w:val="00BC3032"/>
    <w:rsid w:val="00BC3B53"/>
    <w:rsid w:val="00BE4D9E"/>
    <w:rsid w:val="00C16F80"/>
    <w:rsid w:val="00C23B03"/>
    <w:rsid w:val="00C42CB0"/>
    <w:rsid w:val="00CC18D1"/>
    <w:rsid w:val="00CE4F1B"/>
    <w:rsid w:val="00CE6FD4"/>
    <w:rsid w:val="00D029ED"/>
    <w:rsid w:val="00D27965"/>
    <w:rsid w:val="00D5475B"/>
    <w:rsid w:val="00D76B29"/>
    <w:rsid w:val="00D90A6E"/>
    <w:rsid w:val="00DA47C8"/>
    <w:rsid w:val="00DC121A"/>
    <w:rsid w:val="00DC1D82"/>
    <w:rsid w:val="00DD00F8"/>
    <w:rsid w:val="00DD36AC"/>
    <w:rsid w:val="00DE4DBF"/>
    <w:rsid w:val="00DF28D3"/>
    <w:rsid w:val="00DF5FD8"/>
    <w:rsid w:val="00E026DA"/>
    <w:rsid w:val="00E12F3F"/>
    <w:rsid w:val="00E258EE"/>
    <w:rsid w:val="00E455D5"/>
    <w:rsid w:val="00E533F0"/>
    <w:rsid w:val="00E74907"/>
    <w:rsid w:val="00E76F93"/>
    <w:rsid w:val="00EB48B9"/>
    <w:rsid w:val="00EB7630"/>
    <w:rsid w:val="00EC0F56"/>
    <w:rsid w:val="00ED7674"/>
    <w:rsid w:val="00EE3BEB"/>
    <w:rsid w:val="00F17A08"/>
    <w:rsid w:val="00F5471D"/>
    <w:rsid w:val="00F619A1"/>
    <w:rsid w:val="00F9740A"/>
    <w:rsid w:val="00FE52D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AB7"/>
  <w15:chartTrackingRefBased/>
  <w15:docId w15:val="{E82681FB-D7F1-494C-8A1E-D95D9181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794"/>
  </w:style>
  <w:style w:type="paragraph" w:styleId="Nadpis1">
    <w:name w:val="heading 1"/>
    <w:basedOn w:val="Normln"/>
    <w:next w:val="Normln"/>
    <w:link w:val="Nadpis1Char"/>
    <w:uiPriority w:val="9"/>
    <w:qFormat/>
    <w:rsid w:val="00D76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4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0DF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46EFB"/>
    <w:pPr>
      <w:spacing w:after="0" w:line="240" w:lineRule="auto"/>
      <w:jc w:val="center"/>
    </w:pPr>
    <w:rPr>
      <w:rFonts w:ascii="Arial" w:eastAsia="Times New Roman" w:hAnsi="Arial" w:cs="Arial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46EFB"/>
    <w:rPr>
      <w:rFonts w:ascii="Arial" w:eastAsia="Times New Roman" w:hAnsi="Arial" w:cs="Arial"/>
      <w:sz w:val="52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4AF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3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6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5DFB-01FB-4981-AA5C-23BDD869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Supranovich, Vasilisa</dc:creator>
  <cp:keywords/>
  <dc:description/>
  <cp:lastModifiedBy>Supranovich, Vasilisa</cp:lastModifiedBy>
  <cp:revision>3</cp:revision>
  <dcterms:created xsi:type="dcterms:W3CDTF">2022-09-05T18:40:00Z</dcterms:created>
  <dcterms:modified xsi:type="dcterms:W3CDTF">2022-09-05T18:45:00Z</dcterms:modified>
</cp:coreProperties>
</file>