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7F01" w14:textId="37DA15AA" w:rsidR="008A047C" w:rsidRPr="00DA32DD" w:rsidRDefault="00131920" w:rsidP="00131920">
      <w:pPr>
        <w:jc w:val="both"/>
        <w:rPr>
          <w:rFonts w:ascii="Minion Pro" w:hAnsi="Minion Pro"/>
        </w:rPr>
      </w:pPr>
      <w:r w:rsidRPr="00131920">
        <w:rPr>
          <w:rFonts w:ascii="Minion Pro" w:hAnsi="Minion Pro"/>
        </w:rPr>
        <w:t>SHORTPAPER</w:t>
      </w:r>
    </w:p>
    <w:p w14:paraId="447DF8A5" w14:textId="2FB89C46" w:rsidR="00131920" w:rsidRPr="00DA32DD" w:rsidRDefault="00131920" w:rsidP="00131920">
      <w:pPr>
        <w:jc w:val="both"/>
        <w:rPr>
          <w:rFonts w:ascii="Minion Pro" w:hAnsi="Minion Pro"/>
        </w:rPr>
      </w:pPr>
    </w:p>
    <w:p w14:paraId="584FE419" w14:textId="1AC870BE" w:rsidR="00131920" w:rsidRPr="00DA32DD" w:rsidRDefault="00131920" w:rsidP="00131920">
      <w:pPr>
        <w:jc w:val="both"/>
        <w:rPr>
          <w:rFonts w:ascii="Minion Pro" w:hAnsi="Minion Pro"/>
        </w:rPr>
      </w:pPr>
      <w:r w:rsidRPr="00DA32DD">
        <w:rPr>
          <w:rFonts w:ascii="Minion Pro" w:hAnsi="Minion Pro"/>
        </w:rPr>
        <w:t>pro doktorský workshop 202</w:t>
      </w:r>
      <w:r w:rsidR="006A0B37">
        <w:rPr>
          <w:rFonts w:ascii="Minion Pro" w:hAnsi="Minion Pro"/>
        </w:rPr>
        <w:t>2</w:t>
      </w:r>
    </w:p>
    <w:p w14:paraId="44B1ACB4" w14:textId="0B404399" w:rsidR="00131920" w:rsidRPr="00DA32DD" w:rsidRDefault="00131920" w:rsidP="00131920">
      <w:pPr>
        <w:jc w:val="both"/>
        <w:rPr>
          <w:rFonts w:ascii="Minion Pro" w:hAnsi="Minion Pro"/>
        </w:rPr>
      </w:pPr>
      <w:r w:rsidRPr="00DA32DD">
        <w:rPr>
          <w:rFonts w:ascii="Minion Pro" w:hAnsi="Minion Pro"/>
        </w:rPr>
        <w:t>FA ČVUT</w:t>
      </w:r>
    </w:p>
    <w:p w14:paraId="3B6DF908" w14:textId="04F78772" w:rsidR="00131920" w:rsidRPr="00DA32DD" w:rsidRDefault="00131920" w:rsidP="00131920">
      <w:pPr>
        <w:jc w:val="both"/>
        <w:rPr>
          <w:rFonts w:ascii="Minion Pro" w:hAnsi="Minion Pro"/>
        </w:rPr>
      </w:pPr>
    </w:p>
    <w:p w14:paraId="2713C43B" w14:textId="16A4A5E6" w:rsidR="00131920" w:rsidRPr="00DA32DD" w:rsidRDefault="00131920" w:rsidP="00131920">
      <w:pPr>
        <w:jc w:val="both"/>
        <w:rPr>
          <w:rFonts w:ascii="Minion Pro" w:hAnsi="Minion Pro"/>
        </w:rPr>
      </w:pPr>
      <w:r w:rsidRPr="00DA32DD">
        <w:rPr>
          <w:rFonts w:ascii="Minion Pro" w:hAnsi="Minion Pro"/>
        </w:rPr>
        <w:t>Josef Holeček</w:t>
      </w:r>
    </w:p>
    <w:p w14:paraId="5B63DCFB" w14:textId="2121765B" w:rsidR="00131920" w:rsidRPr="00DA32DD" w:rsidRDefault="00131920" w:rsidP="00131920">
      <w:pPr>
        <w:jc w:val="both"/>
        <w:rPr>
          <w:rFonts w:ascii="Minion Pro" w:hAnsi="Minion Pro"/>
        </w:rPr>
      </w:pPr>
    </w:p>
    <w:p w14:paraId="29001CEA" w14:textId="41B1FE7F" w:rsidR="006A0B37" w:rsidRDefault="006A0B37" w:rsidP="00131920">
      <w:pPr>
        <w:jc w:val="both"/>
        <w:rPr>
          <w:rFonts w:ascii="Minion Pro" w:hAnsi="Minion Pro"/>
          <w:i/>
          <w:iCs/>
        </w:rPr>
      </w:pPr>
      <w:r>
        <w:rPr>
          <w:rFonts w:ascii="Minion Pro" w:hAnsi="Minion Pro"/>
          <w:i/>
          <w:iCs/>
        </w:rPr>
        <w:t>Tak jsme to postavili!!</w:t>
      </w:r>
    </w:p>
    <w:p w14:paraId="1BC64D7D" w14:textId="7EAB38E8" w:rsidR="00131920" w:rsidRPr="00DA32DD" w:rsidRDefault="006A0B37" w:rsidP="00131920">
      <w:pPr>
        <w:jc w:val="both"/>
        <w:rPr>
          <w:rFonts w:ascii="Minion Pro" w:hAnsi="Minion Pro"/>
          <w:i/>
          <w:iCs/>
        </w:rPr>
      </w:pPr>
      <w:r>
        <w:rPr>
          <w:rFonts w:ascii="Minion Pro" w:hAnsi="Minion Pro"/>
          <w:i/>
          <w:iCs/>
        </w:rPr>
        <w:t>Tvář pražské zástavby konec 19. století</w:t>
      </w:r>
    </w:p>
    <w:p w14:paraId="31A33946" w14:textId="311476CC" w:rsidR="00757E3F" w:rsidRPr="00DA32DD" w:rsidRDefault="00757E3F" w:rsidP="00131920">
      <w:pPr>
        <w:jc w:val="both"/>
        <w:rPr>
          <w:rFonts w:ascii="Minion Pro" w:hAnsi="Minion Pro"/>
        </w:rPr>
      </w:pPr>
      <w:r w:rsidRPr="00DA32DD">
        <w:rPr>
          <w:rFonts w:ascii="Minion Pro" w:hAnsi="Minion Pro"/>
        </w:rPr>
        <w:t xml:space="preserve">školitel: prof. PhDr. Pavel Kalina, CSc. </w:t>
      </w:r>
    </w:p>
    <w:p w14:paraId="34EC30CA" w14:textId="64188448" w:rsidR="00131920" w:rsidRPr="00DA32DD" w:rsidRDefault="00131920" w:rsidP="00131920">
      <w:pPr>
        <w:jc w:val="both"/>
        <w:rPr>
          <w:rFonts w:ascii="Minion Pro" w:hAnsi="Minion Pro"/>
          <w:i/>
          <w:iCs/>
        </w:rPr>
      </w:pPr>
    </w:p>
    <w:p w14:paraId="1B97A243" w14:textId="60D9F77F" w:rsidR="00131920" w:rsidRPr="00DA32DD" w:rsidRDefault="00131920" w:rsidP="00131920">
      <w:pPr>
        <w:jc w:val="both"/>
        <w:rPr>
          <w:rFonts w:ascii="Minion Pro" w:hAnsi="Minion Pro"/>
        </w:rPr>
      </w:pPr>
      <w:r w:rsidRPr="00DA32DD">
        <w:rPr>
          <w:rFonts w:ascii="Minion Pro" w:hAnsi="Minion Pro"/>
        </w:rPr>
        <w:t xml:space="preserve">Dizertační práce autora příspěvku soustředící se na architekturu konce 19. století je zpracovávána u prof. Pavla Kaliny v rámci tématu </w:t>
      </w:r>
      <w:r w:rsidRPr="00DA32DD">
        <w:rPr>
          <w:rFonts w:ascii="Minion Pro" w:hAnsi="Minion Pro"/>
          <w:i/>
          <w:iCs/>
        </w:rPr>
        <w:t xml:space="preserve">Tradice a inovace v architektuře 19. století. </w:t>
      </w:r>
      <w:r w:rsidRPr="00DA32DD">
        <w:rPr>
          <w:rFonts w:ascii="Minion Pro" w:hAnsi="Minion Pro"/>
        </w:rPr>
        <w:t xml:space="preserve">Výzkum se soustředí na </w:t>
      </w:r>
      <w:r w:rsidR="00461800" w:rsidRPr="00DA32DD">
        <w:rPr>
          <w:rFonts w:ascii="Minion Pro" w:hAnsi="Minion Pro"/>
        </w:rPr>
        <w:t>„historizující“ městskou výstavbu zejména v českém prostředí, charakteristickou pro období 18</w:t>
      </w:r>
      <w:r w:rsidR="006A0B37">
        <w:rPr>
          <w:rFonts w:ascii="Minion Pro" w:hAnsi="Minion Pro"/>
        </w:rPr>
        <w:t>75</w:t>
      </w:r>
      <w:r w:rsidR="00461800" w:rsidRPr="00DA32DD">
        <w:rPr>
          <w:rFonts w:ascii="Minion Pro" w:hAnsi="Minion Pro"/>
        </w:rPr>
        <w:t>-1900</w:t>
      </w:r>
      <w:r w:rsidR="006A0B37">
        <w:rPr>
          <w:rFonts w:ascii="Minion Pro" w:hAnsi="Minion Pro"/>
        </w:rPr>
        <w:t>, respektive 1865-1918</w:t>
      </w:r>
      <w:r w:rsidR="00461800" w:rsidRPr="00DA32DD">
        <w:rPr>
          <w:rFonts w:ascii="Minion Pro" w:hAnsi="Minion Pro"/>
        </w:rPr>
        <w:t xml:space="preserve">. Záměrem je v rámci dizertační práce shrnout jednak existující poznatky, jež dosud nebyly syntetizovány (urbanistické řešení, </w:t>
      </w:r>
      <w:r w:rsidR="00D853BC" w:rsidRPr="00DA32DD">
        <w:rPr>
          <w:rFonts w:ascii="Minion Pro" w:hAnsi="Minion Pro"/>
        </w:rPr>
        <w:t xml:space="preserve">právní rámec, </w:t>
      </w:r>
      <w:r w:rsidR="00461800" w:rsidRPr="00DA32DD">
        <w:rPr>
          <w:rFonts w:ascii="Minion Pro" w:hAnsi="Minion Pro"/>
        </w:rPr>
        <w:t xml:space="preserve">provozní řešení domů, estetický výraz budov), především však odpovědět na řadu otázek, jimž se dosud výzkum podrobněji nevěnoval (charakter </w:t>
      </w:r>
      <w:r w:rsidR="00F05BDB" w:rsidRPr="00DA32DD">
        <w:rPr>
          <w:rFonts w:ascii="Minion Pro" w:hAnsi="Minion Pro"/>
        </w:rPr>
        <w:t xml:space="preserve">dobového </w:t>
      </w:r>
      <w:r w:rsidR="00461800" w:rsidRPr="00DA32DD">
        <w:rPr>
          <w:rFonts w:ascii="Minion Pro" w:hAnsi="Minion Pro"/>
        </w:rPr>
        <w:t>územního plánování, ekonomický charakter výstavby, vztah výtvarného řešení k</w:t>
      </w:r>
      <w:r w:rsidR="00B37D33" w:rsidRPr="00DA32DD">
        <w:rPr>
          <w:rFonts w:ascii="Minion Pro" w:hAnsi="Minion Pro"/>
        </w:rPr>
        <w:t xml:space="preserve">e stavebníku apod.). S ohledem na přehlednost, ale zároveň co největší možnou hloubku, dochází k výzkumu na kazuistickém příkladu </w:t>
      </w:r>
      <w:r w:rsidR="00757E3F" w:rsidRPr="00DA32DD">
        <w:rPr>
          <w:rFonts w:ascii="Minion Pro" w:hAnsi="Minion Pro"/>
        </w:rPr>
        <w:t xml:space="preserve">vnitřní Prahy. Ta je vrstevnatým příkladem s bezpočtem anomálií, které zpětně vyjevují mnohé dobové reálie (od územního plánování po navrhování stavebních detailů). </w:t>
      </w:r>
    </w:p>
    <w:p w14:paraId="6D9B7261" w14:textId="7F7FE6D9" w:rsidR="00757E3F" w:rsidRPr="00DA32DD" w:rsidRDefault="00757E3F" w:rsidP="00131920">
      <w:pPr>
        <w:jc w:val="both"/>
        <w:rPr>
          <w:rFonts w:ascii="Minion Pro" w:hAnsi="Minion Pro"/>
        </w:rPr>
      </w:pPr>
    </w:p>
    <w:p w14:paraId="68C81D86" w14:textId="32938F84" w:rsidR="00757E3F" w:rsidRPr="001462ED" w:rsidRDefault="00757E3F" w:rsidP="00131920">
      <w:pPr>
        <w:jc w:val="both"/>
        <w:rPr>
          <w:rFonts w:ascii="Minion Pro" w:hAnsi="Minion Pro"/>
          <w:i/>
          <w:iCs/>
        </w:rPr>
      </w:pPr>
      <w:r w:rsidRPr="00DA32DD">
        <w:rPr>
          <w:rFonts w:ascii="Minion Pro" w:hAnsi="Minion Pro"/>
        </w:rPr>
        <w:t xml:space="preserve">První rok výzkumu se soustředil především na dobový </w:t>
      </w:r>
      <w:r w:rsidR="00D853BC" w:rsidRPr="00DA32DD">
        <w:rPr>
          <w:rFonts w:ascii="Minion Pro" w:hAnsi="Minion Pro"/>
        </w:rPr>
        <w:t>právní rámec výstavby a s ním související územně-plánovací mechanismy. Podstata výzkumu byla založena na studiu dobových stavebních řádů v jejich původních zněních (</w:t>
      </w:r>
      <w:r w:rsidR="00F05BDB" w:rsidRPr="00DA32DD">
        <w:rPr>
          <w:rFonts w:ascii="Minion Pro" w:hAnsi="Minion Pro"/>
        </w:rPr>
        <w:t xml:space="preserve">zemský </w:t>
      </w:r>
      <w:r w:rsidR="00D853BC" w:rsidRPr="00DA32DD">
        <w:rPr>
          <w:rFonts w:ascii="Minion Pro" w:hAnsi="Minion Pro"/>
        </w:rPr>
        <w:t xml:space="preserve">stavební řád pro Čechy 1864, stavební řád pro Prahu 1886, nikdy </w:t>
      </w:r>
      <w:r w:rsidR="00F05BDB" w:rsidRPr="00DA32DD">
        <w:rPr>
          <w:rFonts w:ascii="Minion Pro" w:hAnsi="Minion Pro"/>
        </w:rPr>
        <w:t xml:space="preserve">neprojednaný </w:t>
      </w:r>
      <w:r w:rsidR="00D853BC" w:rsidRPr="00DA32DD">
        <w:rPr>
          <w:rFonts w:ascii="Minion Pro" w:hAnsi="Minion Pro"/>
        </w:rPr>
        <w:t>stavební řád pro Prahu 1898, stavební řád pro Prahu 1906), a to včetně důvodových zpráv i námitek</w:t>
      </w:r>
      <w:r w:rsidR="009F5871" w:rsidRPr="00DA32DD">
        <w:rPr>
          <w:rFonts w:ascii="Minion Pro" w:hAnsi="Minion Pro"/>
        </w:rPr>
        <w:t>, uložených především v Národním archivu. Souběžně se studiem právních pramenů probíhalo bádání v archivech schraňujících dokumenty územně plánovací povahy (AMP, Archiv IPR</w:t>
      </w:r>
      <w:r w:rsidR="00F05BDB" w:rsidRPr="00DA32DD">
        <w:rPr>
          <w:rFonts w:ascii="Minion Pro" w:hAnsi="Minion Pro"/>
        </w:rPr>
        <w:t>, Národní archiv</w:t>
      </w:r>
      <w:r w:rsidR="009F5871" w:rsidRPr="00DA32DD">
        <w:rPr>
          <w:rFonts w:ascii="Minion Pro" w:hAnsi="Minion Pro"/>
        </w:rPr>
        <w:t>). Až protnutí těchto dvou perspekti</w:t>
      </w:r>
      <w:r w:rsidR="00F13796" w:rsidRPr="00DA32DD">
        <w:rPr>
          <w:rFonts w:ascii="Minion Pro" w:hAnsi="Minion Pro"/>
        </w:rPr>
        <w:t>v</w:t>
      </w:r>
      <w:r w:rsidR="009F5871" w:rsidRPr="00DA32DD">
        <w:rPr>
          <w:rFonts w:ascii="Minion Pro" w:hAnsi="Minion Pro"/>
        </w:rPr>
        <w:t xml:space="preserve"> ukázalo zásadní skutečnost</w:t>
      </w:r>
      <w:r w:rsidR="004C4E02" w:rsidRPr="00DA32DD">
        <w:rPr>
          <w:rFonts w:ascii="Minion Pro" w:hAnsi="Minion Pro"/>
        </w:rPr>
        <w:t xml:space="preserve">: </w:t>
      </w:r>
      <w:r w:rsidR="009F5871" w:rsidRPr="00DA32DD">
        <w:rPr>
          <w:rFonts w:ascii="Minion Pro" w:hAnsi="Minion Pro"/>
        </w:rPr>
        <w:t>v žádném z archivů se nenacház</w:t>
      </w:r>
      <w:r w:rsidR="004C4E02" w:rsidRPr="00DA32DD">
        <w:rPr>
          <w:rFonts w:ascii="Minion Pro" w:hAnsi="Minion Pro"/>
        </w:rPr>
        <w:t>el</w:t>
      </w:r>
      <w:r w:rsidR="009F5871" w:rsidRPr="00DA32DD">
        <w:rPr>
          <w:rFonts w:ascii="Minion Pro" w:hAnsi="Minion Pro"/>
        </w:rPr>
        <w:t xml:space="preserve"> bazální </w:t>
      </w:r>
      <w:r w:rsidR="009F5871" w:rsidRPr="00DA32DD">
        <w:rPr>
          <w:rFonts w:ascii="Minion Pro" w:hAnsi="Minion Pro"/>
          <w:i/>
          <w:iCs/>
        </w:rPr>
        <w:t xml:space="preserve">Plán polohy královského hlavního města Prahy </w:t>
      </w:r>
      <w:r w:rsidR="009F5871" w:rsidRPr="00DA32DD">
        <w:rPr>
          <w:rFonts w:ascii="Minion Pro" w:hAnsi="Minion Pro"/>
        </w:rPr>
        <w:t>z roku 188</w:t>
      </w:r>
      <w:r w:rsidR="00F05BDB" w:rsidRPr="00DA32DD">
        <w:rPr>
          <w:rFonts w:ascii="Minion Pro" w:hAnsi="Minion Pro"/>
        </w:rPr>
        <w:t>8</w:t>
      </w:r>
      <w:r w:rsidR="009F5871" w:rsidRPr="00DA32DD">
        <w:rPr>
          <w:rFonts w:ascii="Minion Pro" w:hAnsi="Minion Pro"/>
        </w:rPr>
        <w:t xml:space="preserve">. Tento plán vznikl </w:t>
      </w:r>
      <w:r w:rsidR="00714210" w:rsidRPr="00DA32DD">
        <w:rPr>
          <w:rFonts w:ascii="Minion Pro" w:hAnsi="Minion Pro"/>
        </w:rPr>
        <w:t xml:space="preserve">právě na základě požadavku stavebního řádu z roku 1886 a sloužil jako klíčový podklad pro veškeré urbanistické zásahy v Praze (josefovská </w:t>
      </w:r>
      <w:r w:rsidR="00C17019" w:rsidRPr="00DA32DD">
        <w:rPr>
          <w:rFonts w:ascii="Minion Pro" w:hAnsi="Minion Pro"/>
        </w:rPr>
        <w:t xml:space="preserve">a staroměstská </w:t>
      </w:r>
      <w:r w:rsidR="00714210" w:rsidRPr="00DA32DD">
        <w:rPr>
          <w:rFonts w:ascii="Minion Pro" w:hAnsi="Minion Pro"/>
        </w:rPr>
        <w:t xml:space="preserve">asanace, přestavba Podskalí) až prakticky do první světové války. </w:t>
      </w:r>
      <w:r w:rsidR="00DE20E1" w:rsidRPr="00DA32DD">
        <w:rPr>
          <w:rFonts w:ascii="Minion Pro" w:hAnsi="Minion Pro"/>
        </w:rPr>
        <w:t xml:space="preserve">V literatuře nebyl zaznamenán! </w:t>
      </w:r>
      <w:r w:rsidR="001462ED">
        <w:rPr>
          <w:rFonts w:ascii="Minion Pro" w:hAnsi="Minion Pro"/>
        </w:rPr>
        <w:t xml:space="preserve">Nakonec se jej podařilo nalézt. Jeho objev byl publikován v časopise </w:t>
      </w:r>
      <w:r w:rsidR="001462ED">
        <w:rPr>
          <w:rFonts w:ascii="Minion Pro" w:hAnsi="Minion Pro"/>
          <w:i/>
          <w:iCs/>
        </w:rPr>
        <w:t xml:space="preserve">Staletá </w:t>
      </w:r>
      <w:proofErr w:type="spellStart"/>
      <w:r w:rsidR="001462ED">
        <w:rPr>
          <w:rFonts w:ascii="Minion Pro" w:hAnsi="Minion Pro"/>
          <w:i/>
          <w:iCs/>
        </w:rPr>
        <w:t>Praha.</w:t>
      </w:r>
      <w:proofErr w:type="spellEnd"/>
      <w:r w:rsidR="001462ED">
        <w:rPr>
          <w:rFonts w:ascii="Minion Pro" w:hAnsi="Minion Pro"/>
          <w:i/>
          <w:iCs/>
        </w:rPr>
        <w:t xml:space="preserve"> </w:t>
      </w:r>
    </w:p>
    <w:p w14:paraId="0844198D" w14:textId="77777777" w:rsidR="003C5361" w:rsidRPr="00DA32DD" w:rsidRDefault="003C5361" w:rsidP="00131920">
      <w:pPr>
        <w:jc w:val="both"/>
        <w:rPr>
          <w:rFonts w:ascii="Minion Pro" w:hAnsi="Minion Pro"/>
        </w:rPr>
      </w:pPr>
    </w:p>
    <w:p w14:paraId="5298F8A8" w14:textId="485A2044" w:rsidR="00714210" w:rsidRPr="00DA32DD" w:rsidRDefault="003C5361" w:rsidP="00131920">
      <w:pPr>
        <w:jc w:val="both"/>
        <w:rPr>
          <w:rFonts w:ascii="Minion Pro" w:hAnsi="Minion Pro"/>
        </w:rPr>
      </w:pPr>
      <w:r w:rsidRPr="00DA32DD">
        <w:rPr>
          <w:rFonts w:ascii="Minion Pro" w:hAnsi="Minion Pro"/>
        </w:rPr>
        <w:t>V</w:t>
      </w:r>
      <w:r w:rsidR="001462ED">
        <w:rPr>
          <w:rFonts w:ascii="Minion Pro" w:hAnsi="Minion Pro"/>
        </w:rPr>
        <w:t> posledním roce probíhá detailní</w:t>
      </w:r>
      <w:r w:rsidRPr="00DA32DD">
        <w:rPr>
          <w:rFonts w:ascii="Minion Pro" w:hAnsi="Minion Pro"/>
        </w:rPr>
        <w:t xml:space="preserve"> průzkum archivních materiálů pro další oblasti pravého břehu Vltavy. Jde o území s novou zástavbou (hradební pás), zástavbou asanační (Vojtěšská čtvrť), ale především o území, kde nedošlo k proměně </w:t>
      </w:r>
      <w:r w:rsidR="00C7482B" w:rsidRPr="00DA32DD">
        <w:rPr>
          <w:rFonts w:ascii="Minion Pro" w:hAnsi="Minion Pro"/>
        </w:rPr>
        <w:t>uliční sítě, starší objekty však byl</w:t>
      </w:r>
      <w:r w:rsidR="004C4E02" w:rsidRPr="00DA32DD">
        <w:rPr>
          <w:rFonts w:ascii="Minion Pro" w:hAnsi="Minion Pro"/>
        </w:rPr>
        <w:t>y</w:t>
      </w:r>
      <w:r w:rsidR="00C7482B" w:rsidRPr="00DA32DD">
        <w:rPr>
          <w:rFonts w:ascii="Minion Pro" w:hAnsi="Minion Pro"/>
        </w:rPr>
        <w:t xml:space="preserve"> nahrazeny novými. V těchto územích (Petrská čtvrť, Štěpánská čtvrť, okolí Václavského náměstí) došlo k</w:t>
      </w:r>
      <w:r w:rsidR="00C17019" w:rsidRPr="00DA32DD">
        <w:rPr>
          <w:rFonts w:ascii="Minion Pro" w:hAnsi="Minion Pro"/>
        </w:rPr>
        <w:t xml:space="preserve"> masivnímu, i když ne úplnému </w:t>
      </w:r>
      <w:r w:rsidR="00C7482B" w:rsidRPr="00DA32DD">
        <w:rPr>
          <w:rFonts w:ascii="Minion Pro" w:hAnsi="Minion Pro"/>
        </w:rPr>
        <w:t xml:space="preserve">zániku historické zástavby (klasicistní a barokní, ale lokálně též středověké), uliční síť takřka karolinská však zůstala zachována beze změny. </w:t>
      </w:r>
    </w:p>
    <w:p w14:paraId="2E7E9C8B" w14:textId="4A48480D" w:rsidR="00C7482B" w:rsidRPr="00DA32DD" w:rsidRDefault="00C7482B" w:rsidP="00131920">
      <w:pPr>
        <w:jc w:val="both"/>
        <w:rPr>
          <w:rFonts w:ascii="Minion Pro" w:hAnsi="Minion Pro"/>
        </w:rPr>
      </w:pPr>
    </w:p>
    <w:p w14:paraId="52010678" w14:textId="17F160ED" w:rsidR="00C7482B" w:rsidRPr="00DA32DD" w:rsidRDefault="00317FA9" w:rsidP="00131920">
      <w:pPr>
        <w:jc w:val="both"/>
        <w:rPr>
          <w:rFonts w:ascii="Minion Pro" w:hAnsi="Minion Pro"/>
        </w:rPr>
      </w:pPr>
      <w:r w:rsidRPr="00DA32DD">
        <w:rPr>
          <w:rFonts w:ascii="Minion Pro" w:hAnsi="Minion Pro"/>
        </w:rPr>
        <w:t xml:space="preserve">Pro prohloubení relevance výzkumu dojde </w:t>
      </w:r>
      <w:r w:rsidR="001462ED">
        <w:rPr>
          <w:rFonts w:ascii="Minion Pro" w:hAnsi="Minion Pro"/>
        </w:rPr>
        <w:t>v následujících měsících</w:t>
      </w:r>
      <w:r w:rsidRPr="00DA32DD">
        <w:rPr>
          <w:rFonts w:ascii="Minion Pro" w:hAnsi="Minion Pro"/>
        </w:rPr>
        <w:t xml:space="preserve"> ještě k systematickému srovnání stavebních předpisů v rámci Rakouska-Uherska</w:t>
      </w:r>
      <w:r w:rsidR="005D72A4" w:rsidRPr="00DA32DD">
        <w:rPr>
          <w:rFonts w:ascii="Minion Pro" w:hAnsi="Minion Pro"/>
        </w:rPr>
        <w:t xml:space="preserve"> (zemské stavební řády či specifické městské řády – Vídeň, Brno a další menší města)</w:t>
      </w:r>
      <w:r w:rsidRPr="00DA32DD">
        <w:rPr>
          <w:rFonts w:ascii="Minion Pro" w:hAnsi="Minion Pro"/>
        </w:rPr>
        <w:t xml:space="preserve">. Cílem je zachytit, jakým způsobem se samotné </w:t>
      </w:r>
      <w:r w:rsidRPr="00DA32DD">
        <w:rPr>
          <w:rFonts w:ascii="Minion Pro" w:hAnsi="Minion Pro"/>
        </w:rPr>
        <w:lastRenderedPageBreak/>
        <w:t>předpisy lišily a jak se tento fakt promítl do samotné podoby měst.</w:t>
      </w:r>
      <w:r w:rsidR="001462ED">
        <w:rPr>
          <w:rFonts w:ascii="Minion Pro" w:hAnsi="Minion Pro"/>
        </w:rPr>
        <w:t xml:space="preserve"> Tyto poznatky budou učiněny zejména skrze stáž ve Vídni v následujících měsících. </w:t>
      </w:r>
    </w:p>
    <w:p w14:paraId="4E8C70E2" w14:textId="77777777" w:rsidR="003C5361" w:rsidRPr="00DA32DD" w:rsidRDefault="003C5361" w:rsidP="00131920">
      <w:pPr>
        <w:jc w:val="both"/>
        <w:rPr>
          <w:rFonts w:ascii="Minion Pro" w:hAnsi="Minion Pro"/>
        </w:rPr>
      </w:pPr>
    </w:p>
    <w:p w14:paraId="3281C160" w14:textId="6CAA8127" w:rsidR="00714210" w:rsidRDefault="001462ED" w:rsidP="00131920">
      <w:pPr>
        <w:jc w:val="both"/>
        <w:rPr>
          <w:rFonts w:ascii="Minion Pro" w:hAnsi="Minion Pro"/>
        </w:rPr>
      </w:pPr>
      <w:r>
        <w:rPr>
          <w:rFonts w:ascii="Minion Pro" w:hAnsi="Minion Pro"/>
        </w:rPr>
        <w:t xml:space="preserve">Klíčovou součástí výzkumu je v posledním půlroce zejména podrobná analýza fasádní morfologie objektů dané doby, </w:t>
      </w:r>
      <w:r w:rsidR="00AE3538">
        <w:rPr>
          <w:rFonts w:ascii="Minion Pro" w:hAnsi="Minion Pro"/>
        </w:rPr>
        <w:t>v </w:t>
      </w:r>
      <w:proofErr w:type="gramStart"/>
      <w:r w:rsidR="00AE3538">
        <w:rPr>
          <w:rFonts w:ascii="Minion Pro" w:hAnsi="Minion Pro"/>
        </w:rPr>
        <w:t>rámci</w:t>
      </w:r>
      <w:proofErr w:type="gramEnd"/>
      <w:r w:rsidR="00AE3538">
        <w:rPr>
          <w:rFonts w:ascii="Minion Pro" w:hAnsi="Minion Pro"/>
        </w:rPr>
        <w:t xml:space="preserve"> níž dochází nejen k syntetizaci dosavadních </w:t>
      </w:r>
      <w:r w:rsidR="0014313B">
        <w:rPr>
          <w:rFonts w:ascii="Minion Pro" w:hAnsi="Minion Pro"/>
        </w:rPr>
        <w:t xml:space="preserve">formálně analytických </w:t>
      </w:r>
      <w:r w:rsidR="00AE3538">
        <w:rPr>
          <w:rFonts w:ascii="Minion Pro" w:hAnsi="Minion Pro"/>
        </w:rPr>
        <w:t xml:space="preserve">poznatků ze známých </w:t>
      </w:r>
      <w:r w:rsidR="0014313B">
        <w:rPr>
          <w:rFonts w:ascii="Minion Pro" w:hAnsi="Minion Pro"/>
        </w:rPr>
        <w:t xml:space="preserve">především literárních pramenů, ale také k doplnění o zásadní vztah fasádních kompozic k dobovým stavebním předpisům. Samotný fakt, že stavitelé byli v druhé polovině 19. století nuceni pracovat s limity, jež jim dobové právo udávalo, je apriorním poznatkem, který se v odborné literatuře traktuje pravidelně, dosud však nedošlo k popsání konkrétních jevů.  </w:t>
      </w:r>
    </w:p>
    <w:p w14:paraId="64299EAA" w14:textId="2BB8D65F" w:rsidR="0014313B" w:rsidRDefault="0014313B" w:rsidP="00131920">
      <w:pPr>
        <w:jc w:val="both"/>
        <w:rPr>
          <w:rFonts w:ascii="Minion Pro" w:hAnsi="Minion Pro"/>
        </w:rPr>
      </w:pPr>
    </w:p>
    <w:p w14:paraId="6D04C297" w14:textId="2EFBE1F2" w:rsidR="0014313B" w:rsidRDefault="0014313B" w:rsidP="00131920">
      <w:pPr>
        <w:jc w:val="both"/>
        <w:rPr>
          <w:rFonts w:ascii="Minion Pro" w:hAnsi="Minion Pro"/>
        </w:rPr>
      </w:pPr>
      <w:r>
        <w:rPr>
          <w:rFonts w:ascii="Minion Pro" w:hAnsi="Minion Pro"/>
        </w:rPr>
        <w:t xml:space="preserve">Je přitom zcela zásadní, jakým způsobem se ve vztahu k regulacím proměnil charakter zástavby. </w:t>
      </w:r>
      <w:r w:rsidR="000B0DB4">
        <w:rPr>
          <w:rFonts w:ascii="Minion Pro" w:hAnsi="Minion Pro"/>
        </w:rPr>
        <w:t>V osmdesátých letech vstupuje v platnost nový stavební řád, jehož základním cílem je zabránit prakticky živelném rozvoji města, který do té doby podle starší legislativy probíhal. Významně se mění rétorika celého předpisu. Ze stavebního řádu z šedesátých let, který umožňoval především rychlou městskou výstavbu pro ubytování dělnictva přicházejícího do měst, se přechází na systém uceleného plánování. To vede k přirozené kompozici bloků a parcel, v </w:t>
      </w:r>
      <w:proofErr w:type="gramStart"/>
      <w:r w:rsidR="000B0DB4">
        <w:rPr>
          <w:rFonts w:ascii="Minion Pro" w:hAnsi="Minion Pro"/>
        </w:rPr>
        <w:t>rámci</w:t>
      </w:r>
      <w:proofErr w:type="gramEnd"/>
      <w:r w:rsidR="000B0DB4">
        <w:rPr>
          <w:rFonts w:ascii="Minion Pro" w:hAnsi="Minion Pro"/>
        </w:rPr>
        <w:t xml:space="preserve"> nichž již prakticky nemá smysl budovat </w:t>
      </w:r>
      <w:proofErr w:type="spellStart"/>
      <w:r w:rsidR="000B0DB4">
        <w:rPr>
          <w:rFonts w:ascii="Minion Pro" w:hAnsi="Minion Pro"/>
        </w:rPr>
        <w:t>dvojtrakty</w:t>
      </w:r>
      <w:proofErr w:type="spellEnd"/>
      <w:r w:rsidR="000B0DB4">
        <w:rPr>
          <w:rFonts w:ascii="Minion Pro" w:hAnsi="Minion Pro"/>
        </w:rPr>
        <w:t xml:space="preserve"> a nahrazuje je tradiční </w:t>
      </w:r>
      <w:proofErr w:type="spellStart"/>
      <w:r w:rsidR="000B0DB4">
        <w:rPr>
          <w:rFonts w:ascii="Minion Pro" w:hAnsi="Minion Pro"/>
        </w:rPr>
        <w:t>trojtrakt</w:t>
      </w:r>
      <w:proofErr w:type="spellEnd"/>
      <w:r w:rsidR="000B0DB4">
        <w:rPr>
          <w:rFonts w:ascii="Minion Pro" w:hAnsi="Minion Pro"/>
        </w:rPr>
        <w:t>, který funguje jako základní model až do poloviny dvacátých let. To se nepromítá jen do dispozic, ale také do kompozice fasád. Domy jsou výrazně užší, a zároveň vyšší. Stavitelé se musí vyrovnat se čtyřpatrovou kompozicí, hledají se nové neorenesanční kompozice</w:t>
      </w:r>
      <w:r w:rsidR="0093271F">
        <w:rPr>
          <w:rFonts w:ascii="Minion Pro" w:hAnsi="Minion Pro"/>
        </w:rPr>
        <w:t xml:space="preserve">, na scénu přichází </w:t>
      </w:r>
      <w:proofErr w:type="spellStart"/>
      <w:r w:rsidR="0093271F">
        <w:rPr>
          <w:rFonts w:ascii="Minion Pro" w:hAnsi="Minion Pro"/>
        </w:rPr>
        <w:t>neobaroko</w:t>
      </w:r>
      <w:proofErr w:type="spellEnd"/>
      <w:r w:rsidR="0093271F">
        <w:rPr>
          <w:rFonts w:ascii="Minion Pro" w:hAnsi="Minion Pro"/>
        </w:rPr>
        <w:t xml:space="preserve"> a další slohotvorné přístupy, jež se okolo roku 1900 s příchodem secese snoubí v kompozičním eklekticismu, který uvolňuje dosud sevřená pravidla. </w:t>
      </w:r>
    </w:p>
    <w:p w14:paraId="1017C51A" w14:textId="7AF13528" w:rsidR="0093271F" w:rsidRDefault="0093271F" w:rsidP="00131920">
      <w:pPr>
        <w:jc w:val="both"/>
        <w:rPr>
          <w:rFonts w:ascii="Minion Pro" w:hAnsi="Minion Pro"/>
        </w:rPr>
      </w:pPr>
    </w:p>
    <w:p w14:paraId="12914103" w14:textId="6826DEBF" w:rsidR="0093271F" w:rsidRPr="009F5871" w:rsidRDefault="0093271F" w:rsidP="00131920">
      <w:pPr>
        <w:jc w:val="both"/>
        <w:rPr>
          <w:rFonts w:ascii="Minion Pro" w:hAnsi="Minion Pro"/>
        </w:rPr>
      </w:pPr>
      <w:r>
        <w:rPr>
          <w:rFonts w:ascii="Minion Pro" w:hAnsi="Minion Pro"/>
        </w:rPr>
        <w:t xml:space="preserve">Současným výzkum, který prozatím především sbírá data, se věnuje </w:t>
      </w:r>
      <w:r w:rsidR="00131A99">
        <w:rPr>
          <w:rFonts w:ascii="Minion Pro" w:hAnsi="Minion Pro"/>
        </w:rPr>
        <w:t xml:space="preserve">systematické analýze skutečných kompozic objektů na základě původní dokumentace. Sleduje stavitele, stavebníky, konkrétní motivace pro daná řešení (jsou-li dostupná), ale především tvrdá data (podlažnost, </w:t>
      </w:r>
      <w:proofErr w:type="gramStart"/>
      <w:r w:rsidR="00131A99">
        <w:rPr>
          <w:rFonts w:ascii="Minion Pro" w:hAnsi="Minion Pro"/>
        </w:rPr>
        <w:t>řád</w:t>
      </w:r>
      <w:proofErr w:type="gramEnd"/>
      <w:r w:rsidR="00131A99">
        <w:rPr>
          <w:rFonts w:ascii="Minion Pro" w:hAnsi="Minion Pro"/>
        </w:rPr>
        <w:t xml:space="preserve"> v němž je komponována fasáda, umělecké prostředky užité – štuky, malby, polohy a role arkýřů či dalších výraznějších prvků. Systematizovaná data umožňují sledovat proměnu různých vlivů v čase: kdy se začíná na fasádách objevovat </w:t>
      </w:r>
      <w:proofErr w:type="spellStart"/>
      <w:r w:rsidR="00131A99">
        <w:rPr>
          <w:rFonts w:ascii="Minion Pro" w:hAnsi="Minion Pro"/>
        </w:rPr>
        <w:t>neobaroko</w:t>
      </w:r>
      <w:proofErr w:type="spellEnd"/>
      <w:r w:rsidR="00131A99">
        <w:rPr>
          <w:rFonts w:ascii="Minion Pro" w:hAnsi="Minion Pro"/>
        </w:rPr>
        <w:t>, za jakých okolností je jaká podlažnost apod. Většina těchto jevů je totiž již popsána, ale nikdy není vložena do celkového kontextu. A právě zmíněná databáze bude s to, zároveň s literárními a dalšími archivními poznatky, mnohá zjištění projasnit. V současné době probíhá adjustace celého systému v </w:t>
      </w:r>
      <w:proofErr w:type="spellStart"/>
      <w:r w:rsidR="00131A99">
        <w:rPr>
          <w:rFonts w:ascii="Minion Pro" w:hAnsi="Minion Pro"/>
        </w:rPr>
        <w:t>GISu</w:t>
      </w:r>
      <w:proofErr w:type="spellEnd"/>
      <w:r w:rsidR="00131A99">
        <w:rPr>
          <w:rFonts w:ascii="Minion Pro" w:hAnsi="Minion Pro"/>
        </w:rPr>
        <w:t xml:space="preserve"> a následně bude probíhat vyhodnocování. </w:t>
      </w:r>
    </w:p>
    <w:sectPr w:rsidR="0093271F" w:rsidRPr="009F5871" w:rsidSect="00A82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20"/>
    <w:rsid w:val="000B0DB4"/>
    <w:rsid w:val="00131920"/>
    <w:rsid w:val="00131A99"/>
    <w:rsid w:val="0014313B"/>
    <w:rsid w:val="001462ED"/>
    <w:rsid w:val="00317FA9"/>
    <w:rsid w:val="003C5361"/>
    <w:rsid w:val="00461800"/>
    <w:rsid w:val="004C4E02"/>
    <w:rsid w:val="005D72A4"/>
    <w:rsid w:val="006925EA"/>
    <w:rsid w:val="006A0B37"/>
    <w:rsid w:val="00714210"/>
    <w:rsid w:val="00757E3F"/>
    <w:rsid w:val="00814588"/>
    <w:rsid w:val="009119EA"/>
    <w:rsid w:val="0093271F"/>
    <w:rsid w:val="009F5871"/>
    <w:rsid w:val="00A75F17"/>
    <w:rsid w:val="00A8261F"/>
    <w:rsid w:val="00AE3538"/>
    <w:rsid w:val="00B37D33"/>
    <w:rsid w:val="00C17019"/>
    <w:rsid w:val="00C7482B"/>
    <w:rsid w:val="00D853BC"/>
    <w:rsid w:val="00D96619"/>
    <w:rsid w:val="00DA32DD"/>
    <w:rsid w:val="00DB52F4"/>
    <w:rsid w:val="00DE20E1"/>
    <w:rsid w:val="00E53C80"/>
    <w:rsid w:val="00F05BDB"/>
    <w:rsid w:val="00F13796"/>
    <w:rsid w:val="00F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2F30F"/>
  <w14:defaultImageDpi w14:val="32767"/>
  <w15:chartTrackingRefBased/>
  <w15:docId w15:val="{04AA5F4D-D622-CB4E-BE8B-4EBB458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05B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B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B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B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B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BD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B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812</Words>
  <Characters>4902</Characters>
  <Application>Microsoft Office Word</Application>
  <DocSecurity>0</DocSecurity>
  <Lines>82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Holecek, Josef</dc:creator>
  <cp:keywords/>
  <dc:description/>
  <cp:lastModifiedBy>Holecek, Josef</cp:lastModifiedBy>
  <cp:revision>3</cp:revision>
  <dcterms:created xsi:type="dcterms:W3CDTF">2022-10-03T09:29:00Z</dcterms:created>
  <dcterms:modified xsi:type="dcterms:W3CDTF">2022-10-03T10:19:00Z</dcterms:modified>
</cp:coreProperties>
</file>